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5E5F" w14:textId="209D77B4" w:rsidR="005166BF" w:rsidRPr="00F51842" w:rsidRDefault="0091388C" w:rsidP="00F56607">
      <w:pPr>
        <w:pStyle w:val="BodyText"/>
        <w:rPr>
          <w:rFonts w:ascii="Arial" w:hAnsi="Arial" w:cs="Arial"/>
          <w:b/>
          <w:bCs/>
          <w:sz w:val="22"/>
          <w:szCs w:val="22"/>
        </w:rPr>
      </w:pPr>
      <w:r>
        <w:rPr>
          <w:rFonts w:ascii="Arial" w:hAnsi="Arial" w:cs="Arial"/>
          <w:b/>
          <w:bCs/>
          <w:sz w:val="22"/>
          <w:szCs w:val="22"/>
        </w:rPr>
        <w:pict w14:anchorId="5405F221">
          <v:rect id="_x0000_i1025" style="width:0;height:1.5pt" o:hrstd="t" o:hr="t" fillcolor="#a0a0a0" stroked="f"/>
        </w:pict>
      </w:r>
    </w:p>
    <w:p w14:paraId="1C4E8259" w14:textId="6775D088" w:rsidR="005166BF" w:rsidRPr="00F51842" w:rsidRDefault="005166BF" w:rsidP="00F56607">
      <w:pPr>
        <w:pStyle w:val="BodyText"/>
        <w:rPr>
          <w:rFonts w:ascii="Arial" w:hAnsi="Arial" w:cs="Arial"/>
          <w:b/>
          <w:bCs/>
          <w:sz w:val="22"/>
          <w:szCs w:val="22"/>
        </w:rPr>
        <w:sectPr w:rsidR="005166BF" w:rsidRPr="00F51842" w:rsidSect="002C4928">
          <w:headerReference w:type="even" r:id="rId8"/>
          <w:headerReference w:type="default" r:id="rId9"/>
          <w:footerReference w:type="even" r:id="rId10"/>
          <w:footerReference w:type="default" r:id="rId11"/>
          <w:headerReference w:type="first" r:id="rId12"/>
          <w:footerReference w:type="first" r:id="rId13"/>
          <w:pgSz w:w="12240" w:h="15840" w:code="1"/>
          <w:pgMar w:top="1440" w:right="720" w:bottom="720" w:left="720" w:header="720" w:footer="720" w:gutter="0"/>
          <w:cols w:space="720"/>
          <w:noEndnote/>
          <w:docGrid w:linePitch="326"/>
        </w:sectPr>
      </w:pPr>
    </w:p>
    <w:p w14:paraId="23636174" w14:textId="3FBF9BCD" w:rsidR="005166BF" w:rsidRPr="0004016A" w:rsidRDefault="005166BF" w:rsidP="0004016A">
      <w:pPr>
        <w:pStyle w:val="BodyText"/>
        <w:spacing w:line="276" w:lineRule="auto"/>
        <w:rPr>
          <w:rFonts w:ascii="Arial" w:hAnsi="Arial" w:cs="Arial"/>
          <w:sz w:val="22"/>
          <w:szCs w:val="22"/>
        </w:rPr>
      </w:pPr>
      <w:r w:rsidRPr="0004016A">
        <w:rPr>
          <w:rFonts w:ascii="Arial" w:hAnsi="Arial" w:cs="Arial"/>
          <w:b/>
          <w:bCs/>
          <w:sz w:val="22"/>
          <w:szCs w:val="22"/>
        </w:rPr>
        <w:t>Length:</w:t>
      </w:r>
      <w:r w:rsidRPr="0004016A">
        <w:rPr>
          <w:rFonts w:ascii="Arial" w:hAnsi="Arial" w:cs="Arial"/>
          <w:sz w:val="22"/>
          <w:szCs w:val="22"/>
        </w:rPr>
        <w:t xml:space="preserve"> </w:t>
      </w:r>
      <w:r w:rsidR="00B046DB">
        <w:rPr>
          <w:rFonts w:ascii="Arial" w:hAnsi="Arial" w:cs="Arial"/>
          <w:sz w:val="22"/>
          <w:szCs w:val="22"/>
        </w:rPr>
        <w:t>8-hour</w:t>
      </w:r>
      <w:r w:rsidRPr="0004016A">
        <w:rPr>
          <w:rFonts w:ascii="Arial" w:hAnsi="Arial" w:cs="Arial"/>
          <w:sz w:val="22"/>
          <w:szCs w:val="22"/>
        </w:rPr>
        <w:t xml:space="preserve"> program</w:t>
      </w:r>
    </w:p>
    <w:p w14:paraId="369E7396" w14:textId="77777777" w:rsidR="005166BF" w:rsidRPr="0004016A" w:rsidRDefault="005166BF" w:rsidP="0004016A">
      <w:pPr>
        <w:pStyle w:val="BodyText"/>
        <w:spacing w:line="276" w:lineRule="auto"/>
        <w:rPr>
          <w:rFonts w:ascii="Arial" w:hAnsi="Arial" w:cs="Arial"/>
          <w:sz w:val="22"/>
          <w:szCs w:val="22"/>
        </w:rPr>
      </w:pPr>
      <w:r w:rsidRPr="0004016A">
        <w:rPr>
          <w:rFonts w:ascii="Arial" w:hAnsi="Arial" w:cs="Arial"/>
          <w:b/>
          <w:bCs/>
          <w:sz w:val="22"/>
          <w:szCs w:val="22"/>
        </w:rPr>
        <w:t>CPE credit:</w:t>
      </w:r>
      <w:r w:rsidRPr="0004016A">
        <w:rPr>
          <w:rFonts w:ascii="Arial" w:hAnsi="Arial" w:cs="Arial"/>
          <w:sz w:val="22"/>
          <w:szCs w:val="22"/>
        </w:rPr>
        <w:t xml:space="preserve"> Up to 8 hours awarded</w:t>
      </w:r>
    </w:p>
    <w:p w14:paraId="1E58739D" w14:textId="77777777" w:rsidR="00327DA9" w:rsidRPr="0004016A" w:rsidRDefault="00327DA9" w:rsidP="0004016A">
      <w:pPr>
        <w:pStyle w:val="BodyText"/>
        <w:spacing w:line="276" w:lineRule="auto"/>
        <w:rPr>
          <w:rFonts w:ascii="Arial" w:hAnsi="Arial" w:cs="Arial"/>
          <w:sz w:val="22"/>
          <w:szCs w:val="22"/>
        </w:rPr>
      </w:pPr>
      <w:r w:rsidRPr="0004016A">
        <w:rPr>
          <w:rFonts w:ascii="Arial" w:hAnsi="Arial" w:cs="Arial"/>
          <w:b/>
          <w:bCs/>
          <w:sz w:val="22"/>
          <w:szCs w:val="22"/>
        </w:rPr>
        <w:t xml:space="preserve">Field of Study: </w:t>
      </w:r>
      <w:r w:rsidRPr="0004016A">
        <w:rPr>
          <w:rFonts w:ascii="Arial" w:hAnsi="Arial" w:cs="Arial"/>
          <w:sz w:val="22"/>
          <w:szCs w:val="22"/>
        </w:rPr>
        <w:t>Specialized Knowledge</w:t>
      </w:r>
    </w:p>
    <w:p w14:paraId="328A9463" w14:textId="5B658DC1" w:rsidR="00327DA9" w:rsidRPr="0004016A" w:rsidRDefault="00327DA9" w:rsidP="0004016A">
      <w:pPr>
        <w:pStyle w:val="BodyText"/>
        <w:spacing w:line="276" w:lineRule="auto"/>
        <w:rPr>
          <w:rFonts w:ascii="Arial" w:hAnsi="Arial" w:cs="Arial"/>
          <w:sz w:val="22"/>
          <w:szCs w:val="22"/>
        </w:rPr>
      </w:pPr>
      <w:r w:rsidRPr="0004016A">
        <w:rPr>
          <w:rFonts w:ascii="Arial" w:hAnsi="Arial" w:cs="Arial"/>
          <w:b/>
          <w:bCs/>
          <w:sz w:val="22"/>
          <w:szCs w:val="22"/>
        </w:rPr>
        <w:t>Program Level:</w:t>
      </w:r>
      <w:r w:rsidRPr="0004016A">
        <w:rPr>
          <w:rFonts w:ascii="Arial" w:hAnsi="Arial" w:cs="Arial"/>
          <w:sz w:val="22"/>
          <w:szCs w:val="22"/>
        </w:rPr>
        <w:t xml:space="preserve"> </w:t>
      </w:r>
      <w:r w:rsidR="005C3070" w:rsidRPr="0004016A">
        <w:rPr>
          <w:rFonts w:ascii="Arial" w:hAnsi="Arial" w:cs="Arial"/>
          <w:sz w:val="22"/>
          <w:szCs w:val="22"/>
        </w:rPr>
        <w:t>Intermediate</w:t>
      </w:r>
    </w:p>
    <w:p w14:paraId="1580F7AA" w14:textId="3387CA48" w:rsidR="005166BF" w:rsidRPr="0004016A" w:rsidRDefault="005166BF" w:rsidP="0004016A">
      <w:pPr>
        <w:pStyle w:val="BodyText"/>
        <w:spacing w:line="276" w:lineRule="auto"/>
        <w:rPr>
          <w:rFonts w:ascii="Arial" w:hAnsi="Arial" w:cs="Arial"/>
          <w:sz w:val="22"/>
          <w:szCs w:val="22"/>
        </w:rPr>
      </w:pPr>
      <w:r w:rsidRPr="0004016A">
        <w:rPr>
          <w:rFonts w:ascii="Arial" w:hAnsi="Arial" w:cs="Arial"/>
          <w:b/>
          <w:bCs/>
          <w:sz w:val="22"/>
          <w:szCs w:val="22"/>
        </w:rPr>
        <w:t>Advance Preparation:</w:t>
      </w:r>
      <w:r w:rsidRPr="0004016A">
        <w:rPr>
          <w:rFonts w:ascii="Arial" w:hAnsi="Arial" w:cs="Arial"/>
          <w:sz w:val="22"/>
          <w:szCs w:val="22"/>
        </w:rPr>
        <w:t xml:space="preserve"> None</w:t>
      </w:r>
    </w:p>
    <w:p w14:paraId="160C905C" w14:textId="0E1A2440" w:rsidR="005166BF" w:rsidRPr="0004016A" w:rsidRDefault="005166BF" w:rsidP="0004016A">
      <w:pPr>
        <w:pStyle w:val="BodyText"/>
        <w:spacing w:line="276" w:lineRule="auto"/>
        <w:rPr>
          <w:rFonts w:ascii="Arial" w:hAnsi="Arial" w:cs="Arial"/>
          <w:sz w:val="22"/>
          <w:szCs w:val="22"/>
        </w:rPr>
      </w:pPr>
      <w:r w:rsidRPr="0004016A">
        <w:rPr>
          <w:rFonts w:ascii="Arial" w:hAnsi="Arial" w:cs="Arial"/>
          <w:b/>
          <w:bCs/>
          <w:sz w:val="22"/>
          <w:szCs w:val="22"/>
        </w:rPr>
        <w:t>Prerequisites:</w:t>
      </w:r>
      <w:r w:rsidRPr="0004016A">
        <w:rPr>
          <w:rFonts w:ascii="Arial" w:hAnsi="Arial" w:cs="Arial"/>
          <w:sz w:val="22"/>
          <w:szCs w:val="22"/>
        </w:rPr>
        <w:t xml:space="preserve"> </w:t>
      </w:r>
      <w:r w:rsidR="0091388C">
        <w:rPr>
          <w:rFonts w:ascii="Arial" w:hAnsi="Arial" w:cs="Arial"/>
          <w:sz w:val="22"/>
          <w:szCs w:val="22"/>
        </w:rPr>
        <w:t>Understand fundamental</w:t>
      </w:r>
      <w:r w:rsidR="002E48BD" w:rsidRPr="0004016A">
        <w:rPr>
          <w:rFonts w:ascii="Arial" w:hAnsi="Arial" w:cs="Arial"/>
          <w:sz w:val="22"/>
          <w:szCs w:val="22"/>
        </w:rPr>
        <w:t xml:space="preserve"> oil and gas terminology and industry processes and </w:t>
      </w:r>
      <w:r w:rsidR="003D7E7A" w:rsidRPr="0004016A">
        <w:rPr>
          <w:rFonts w:ascii="Arial" w:hAnsi="Arial" w:cs="Arial"/>
          <w:sz w:val="22"/>
          <w:szCs w:val="22"/>
        </w:rPr>
        <w:t>procedures</w:t>
      </w:r>
    </w:p>
    <w:p w14:paraId="7B0AE266" w14:textId="4EDC3FE8" w:rsidR="005166BF" w:rsidRPr="0004016A" w:rsidRDefault="005166BF" w:rsidP="0004016A">
      <w:pPr>
        <w:pStyle w:val="BodyText"/>
        <w:spacing w:line="276" w:lineRule="auto"/>
        <w:rPr>
          <w:rFonts w:ascii="Arial" w:hAnsi="Arial" w:cs="Arial"/>
          <w:sz w:val="22"/>
          <w:szCs w:val="22"/>
        </w:rPr>
      </w:pPr>
      <w:r w:rsidRPr="0004016A">
        <w:rPr>
          <w:rFonts w:ascii="Arial" w:hAnsi="Arial" w:cs="Arial"/>
          <w:b/>
          <w:bCs/>
          <w:sz w:val="22"/>
          <w:szCs w:val="22"/>
        </w:rPr>
        <w:t xml:space="preserve">Delivery Method: </w:t>
      </w:r>
      <w:r w:rsidRPr="0004016A">
        <w:rPr>
          <w:rFonts w:ascii="Arial" w:hAnsi="Arial" w:cs="Arial"/>
          <w:sz w:val="22"/>
          <w:szCs w:val="22"/>
        </w:rPr>
        <w:t>Group Internet Based</w:t>
      </w:r>
    </w:p>
    <w:p w14:paraId="0AEB5738" w14:textId="77777777" w:rsidR="005166BF" w:rsidRPr="00F51842" w:rsidRDefault="005166BF" w:rsidP="00F56607">
      <w:pPr>
        <w:pStyle w:val="BodyText"/>
        <w:kinsoku w:val="0"/>
        <w:overflowPunct w:val="0"/>
        <w:spacing w:before="11" w:line="360" w:lineRule="auto"/>
        <w:rPr>
          <w:rFonts w:ascii="Arial" w:hAnsi="Arial" w:cs="Arial"/>
          <w:sz w:val="22"/>
          <w:szCs w:val="22"/>
        </w:rPr>
        <w:sectPr w:rsidR="005166BF" w:rsidRPr="00F51842" w:rsidSect="000F5CC5">
          <w:type w:val="continuous"/>
          <w:pgSz w:w="12240" w:h="15840" w:code="1"/>
          <w:pgMar w:top="720" w:right="720" w:bottom="720" w:left="720" w:header="1152" w:footer="1267" w:gutter="0"/>
          <w:cols w:num="2" w:space="180"/>
          <w:noEndnote/>
          <w:docGrid w:linePitch="326"/>
        </w:sectPr>
      </w:pPr>
    </w:p>
    <w:p w14:paraId="3F1250F0" w14:textId="39592875" w:rsidR="00FB32A1" w:rsidRPr="00F51842" w:rsidRDefault="0091388C" w:rsidP="00F56607">
      <w:pPr>
        <w:pStyle w:val="BodyText"/>
        <w:kinsoku w:val="0"/>
        <w:overflowPunct w:val="0"/>
        <w:spacing w:before="11" w:line="360" w:lineRule="auto"/>
        <w:rPr>
          <w:rFonts w:ascii="Arial" w:hAnsi="Arial" w:cs="Arial"/>
          <w:b/>
          <w:bCs/>
          <w:sz w:val="22"/>
          <w:szCs w:val="22"/>
        </w:rPr>
      </w:pPr>
      <w:r>
        <w:rPr>
          <w:rFonts w:ascii="Arial" w:hAnsi="Arial" w:cs="Arial"/>
          <w:b/>
          <w:bCs/>
          <w:sz w:val="22"/>
          <w:szCs w:val="22"/>
        </w:rPr>
        <w:pict w14:anchorId="35EBFD17">
          <v:rect id="_x0000_i1026" style="width:0;height:1.5pt" o:hrstd="t" o:hr="t" fillcolor="#a0a0a0" stroked="f"/>
        </w:pict>
      </w:r>
    </w:p>
    <w:p w14:paraId="3CB7E8D2" w14:textId="1A452B3E" w:rsidR="00FB32A1" w:rsidRPr="00F51842" w:rsidRDefault="00FB32A1" w:rsidP="00F56607">
      <w:pPr>
        <w:pStyle w:val="BodyText"/>
        <w:kinsoku w:val="0"/>
        <w:overflowPunct w:val="0"/>
        <w:rPr>
          <w:rFonts w:ascii="Arial" w:hAnsi="Arial" w:cs="Arial"/>
          <w:b/>
          <w:bCs/>
          <w:sz w:val="22"/>
          <w:szCs w:val="22"/>
        </w:rPr>
      </w:pPr>
      <w:r w:rsidRPr="00F51842">
        <w:rPr>
          <w:rFonts w:ascii="Arial" w:hAnsi="Arial" w:cs="Arial"/>
          <w:b/>
          <w:bCs/>
          <w:sz w:val="22"/>
          <w:szCs w:val="22"/>
        </w:rPr>
        <w:t>Who Should Attend</w:t>
      </w:r>
    </w:p>
    <w:p w14:paraId="06EF1765" w14:textId="77777777" w:rsidR="00DD51BF" w:rsidRPr="00DD51BF" w:rsidRDefault="00DD51BF" w:rsidP="00395A24">
      <w:pPr>
        <w:pStyle w:val="BodyText"/>
        <w:numPr>
          <w:ilvl w:val="0"/>
          <w:numId w:val="18"/>
        </w:numPr>
        <w:kinsoku w:val="0"/>
        <w:overflowPunct w:val="0"/>
        <w:spacing w:before="12"/>
        <w:rPr>
          <w:rFonts w:ascii="Arial" w:hAnsi="Arial" w:cs="Arial"/>
          <w:sz w:val="22"/>
          <w:szCs w:val="22"/>
        </w:rPr>
      </w:pPr>
      <w:r w:rsidRPr="00DD51BF">
        <w:rPr>
          <w:rFonts w:ascii="Arial" w:hAnsi="Arial" w:cs="Arial"/>
          <w:sz w:val="22"/>
          <w:szCs w:val="22"/>
        </w:rPr>
        <w:t>Upstream energy companies in all office functional areas</w:t>
      </w:r>
    </w:p>
    <w:p w14:paraId="1D612495" w14:textId="77777777" w:rsidR="00DD51BF" w:rsidRPr="00DD51BF" w:rsidRDefault="00DD51BF" w:rsidP="00395A24">
      <w:pPr>
        <w:pStyle w:val="BodyText"/>
        <w:numPr>
          <w:ilvl w:val="0"/>
          <w:numId w:val="18"/>
        </w:numPr>
        <w:kinsoku w:val="0"/>
        <w:overflowPunct w:val="0"/>
        <w:spacing w:before="12"/>
        <w:rPr>
          <w:rFonts w:ascii="Arial" w:hAnsi="Arial" w:cs="Arial"/>
          <w:sz w:val="22"/>
          <w:szCs w:val="22"/>
        </w:rPr>
      </w:pPr>
      <w:r w:rsidRPr="00DD51BF">
        <w:rPr>
          <w:rFonts w:ascii="Arial" w:hAnsi="Arial" w:cs="Arial"/>
          <w:sz w:val="22"/>
          <w:szCs w:val="22"/>
        </w:rPr>
        <w:t>Government hydrocarbon regulatory agencies</w:t>
      </w:r>
    </w:p>
    <w:p w14:paraId="32C52605" w14:textId="77777777" w:rsidR="00DD51BF" w:rsidRPr="00DD51BF" w:rsidRDefault="00DD51BF" w:rsidP="00395A24">
      <w:pPr>
        <w:pStyle w:val="BodyText"/>
        <w:numPr>
          <w:ilvl w:val="0"/>
          <w:numId w:val="18"/>
        </w:numPr>
        <w:kinsoku w:val="0"/>
        <w:overflowPunct w:val="0"/>
        <w:spacing w:before="12"/>
        <w:rPr>
          <w:rFonts w:ascii="Arial" w:hAnsi="Arial" w:cs="Arial"/>
          <w:sz w:val="22"/>
          <w:szCs w:val="22"/>
        </w:rPr>
      </w:pPr>
      <w:r w:rsidRPr="00DD51BF">
        <w:rPr>
          <w:rFonts w:ascii="Arial" w:hAnsi="Arial" w:cs="Arial"/>
          <w:sz w:val="22"/>
          <w:szCs w:val="22"/>
        </w:rPr>
        <w:t xml:space="preserve">Companies that evaluate prospective oil and gas formations  </w:t>
      </w:r>
    </w:p>
    <w:p w14:paraId="50506901" w14:textId="469ACFB7" w:rsidR="00DD51BF" w:rsidRPr="00DD51BF" w:rsidRDefault="00DD51BF" w:rsidP="00395A24">
      <w:pPr>
        <w:pStyle w:val="BodyText"/>
        <w:numPr>
          <w:ilvl w:val="0"/>
          <w:numId w:val="18"/>
        </w:numPr>
        <w:kinsoku w:val="0"/>
        <w:overflowPunct w:val="0"/>
        <w:spacing w:before="12"/>
        <w:rPr>
          <w:rFonts w:ascii="Arial" w:hAnsi="Arial" w:cs="Arial"/>
          <w:sz w:val="22"/>
          <w:szCs w:val="22"/>
        </w:rPr>
      </w:pPr>
      <w:r w:rsidRPr="00DD51BF">
        <w:rPr>
          <w:rFonts w:ascii="Arial" w:hAnsi="Arial" w:cs="Arial"/>
          <w:sz w:val="22"/>
          <w:szCs w:val="22"/>
        </w:rPr>
        <w:t xml:space="preserve">Banks </w:t>
      </w:r>
      <w:r w:rsidR="00DF3E46">
        <w:rPr>
          <w:rFonts w:ascii="Arial" w:hAnsi="Arial" w:cs="Arial"/>
          <w:sz w:val="22"/>
          <w:szCs w:val="22"/>
        </w:rPr>
        <w:t>and</w:t>
      </w:r>
      <w:r w:rsidRPr="00DD51BF">
        <w:rPr>
          <w:rFonts w:ascii="Arial" w:hAnsi="Arial" w:cs="Arial"/>
          <w:sz w:val="22"/>
          <w:szCs w:val="22"/>
        </w:rPr>
        <w:t xml:space="preserve"> investors who finance oil and gas ventures and projects</w:t>
      </w:r>
    </w:p>
    <w:p w14:paraId="37D92760" w14:textId="34E9C3AD" w:rsidR="00DD51BF" w:rsidRPr="00DD51BF" w:rsidRDefault="00DD51BF" w:rsidP="00395A24">
      <w:pPr>
        <w:pStyle w:val="BodyText"/>
        <w:numPr>
          <w:ilvl w:val="0"/>
          <w:numId w:val="18"/>
        </w:numPr>
        <w:kinsoku w:val="0"/>
        <w:overflowPunct w:val="0"/>
        <w:spacing w:before="12"/>
        <w:rPr>
          <w:rFonts w:ascii="Arial" w:hAnsi="Arial" w:cs="Arial"/>
          <w:sz w:val="22"/>
          <w:szCs w:val="22"/>
        </w:rPr>
      </w:pPr>
      <w:r w:rsidRPr="00DD51BF">
        <w:rPr>
          <w:rFonts w:ascii="Arial" w:hAnsi="Arial" w:cs="Arial"/>
          <w:sz w:val="22"/>
          <w:szCs w:val="22"/>
        </w:rPr>
        <w:t xml:space="preserve">Energy </w:t>
      </w:r>
      <w:r w:rsidR="00DF3E46">
        <w:rPr>
          <w:rFonts w:ascii="Arial" w:hAnsi="Arial" w:cs="Arial"/>
          <w:sz w:val="22"/>
          <w:szCs w:val="22"/>
        </w:rPr>
        <w:t>i</w:t>
      </w:r>
      <w:r w:rsidRPr="00DD51BF">
        <w:rPr>
          <w:rFonts w:ascii="Arial" w:hAnsi="Arial" w:cs="Arial"/>
          <w:sz w:val="22"/>
          <w:szCs w:val="22"/>
        </w:rPr>
        <w:t>ndustry organizations</w:t>
      </w:r>
    </w:p>
    <w:p w14:paraId="20C869D0" w14:textId="1672CB6F" w:rsidR="00DD51BF" w:rsidRPr="00DD51BF" w:rsidRDefault="00DE486D" w:rsidP="00395A24">
      <w:pPr>
        <w:pStyle w:val="BodyText"/>
        <w:numPr>
          <w:ilvl w:val="0"/>
          <w:numId w:val="18"/>
        </w:numPr>
        <w:kinsoku w:val="0"/>
        <w:overflowPunct w:val="0"/>
        <w:spacing w:before="12"/>
        <w:rPr>
          <w:rFonts w:ascii="Arial" w:hAnsi="Arial" w:cs="Arial"/>
          <w:sz w:val="22"/>
          <w:szCs w:val="22"/>
        </w:rPr>
      </w:pPr>
      <w:r w:rsidRPr="00DD51BF">
        <w:rPr>
          <w:rFonts w:ascii="Arial" w:hAnsi="Arial" w:cs="Arial"/>
          <w:sz w:val="22"/>
          <w:szCs w:val="22"/>
        </w:rPr>
        <w:t>Auditors,</w:t>
      </w:r>
      <w:r w:rsidR="00DD51BF" w:rsidRPr="00DD51BF">
        <w:rPr>
          <w:rFonts w:ascii="Arial" w:hAnsi="Arial" w:cs="Arial"/>
          <w:sz w:val="22"/>
          <w:szCs w:val="22"/>
        </w:rPr>
        <w:t xml:space="preserve"> </w:t>
      </w:r>
      <w:r w:rsidRPr="00DE486D">
        <w:rPr>
          <w:rFonts w:ascii="Arial" w:hAnsi="Arial" w:cs="Arial"/>
          <w:sz w:val="22"/>
          <w:szCs w:val="22"/>
        </w:rPr>
        <w:t>oil and gas</w:t>
      </w:r>
      <w:r>
        <w:rPr>
          <w:rFonts w:ascii="Arial" w:hAnsi="Arial" w:cs="Arial"/>
          <w:sz w:val="22"/>
          <w:szCs w:val="22"/>
        </w:rPr>
        <w:t xml:space="preserve"> </w:t>
      </w:r>
      <w:r w:rsidR="00DD51BF" w:rsidRPr="00DD51BF">
        <w:rPr>
          <w:rFonts w:ascii="Arial" w:hAnsi="Arial" w:cs="Arial"/>
          <w:sz w:val="22"/>
          <w:szCs w:val="22"/>
        </w:rPr>
        <w:t>ventures</w:t>
      </w:r>
      <w:r>
        <w:rPr>
          <w:rFonts w:ascii="Arial" w:hAnsi="Arial" w:cs="Arial"/>
          <w:sz w:val="22"/>
          <w:szCs w:val="22"/>
        </w:rPr>
        <w:t>,</w:t>
      </w:r>
      <w:r w:rsidR="00DD51BF" w:rsidRPr="00DD51BF">
        <w:rPr>
          <w:rFonts w:ascii="Arial" w:hAnsi="Arial" w:cs="Arial"/>
          <w:sz w:val="22"/>
          <w:szCs w:val="22"/>
        </w:rPr>
        <w:t xml:space="preserve"> and </w:t>
      </w:r>
      <w:r w:rsidR="0004016A">
        <w:rPr>
          <w:rFonts w:ascii="Arial" w:hAnsi="Arial" w:cs="Arial"/>
          <w:sz w:val="22"/>
          <w:szCs w:val="22"/>
        </w:rPr>
        <w:t>r</w:t>
      </w:r>
      <w:r w:rsidR="00DD51BF" w:rsidRPr="00DD51BF">
        <w:rPr>
          <w:rFonts w:ascii="Arial" w:hAnsi="Arial" w:cs="Arial"/>
          <w:sz w:val="22"/>
          <w:szCs w:val="22"/>
        </w:rPr>
        <w:t xml:space="preserve">eserves </w:t>
      </w:r>
      <w:r w:rsidR="0004016A">
        <w:rPr>
          <w:rFonts w:ascii="Arial" w:hAnsi="Arial" w:cs="Arial"/>
          <w:sz w:val="22"/>
          <w:szCs w:val="22"/>
        </w:rPr>
        <w:t>r</w:t>
      </w:r>
      <w:r w:rsidR="00DD51BF" w:rsidRPr="00DD51BF">
        <w:rPr>
          <w:rFonts w:ascii="Arial" w:hAnsi="Arial" w:cs="Arial"/>
          <w:sz w:val="22"/>
          <w:szCs w:val="22"/>
        </w:rPr>
        <w:t>eports</w:t>
      </w:r>
    </w:p>
    <w:p w14:paraId="43902588" w14:textId="3F502F12" w:rsidR="00DD51BF" w:rsidRPr="00DD51BF" w:rsidRDefault="00DE486D" w:rsidP="00395A24">
      <w:pPr>
        <w:pStyle w:val="BodyText"/>
        <w:numPr>
          <w:ilvl w:val="0"/>
          <w:numId w:val="18"/>
        </w:numPr>
        <w:kinsoku w:val="0"/>
        <w:overflowPunct w:val="0"/>
        <w:spacing w:before="12"/>
        <w:rPr>
          <w:rFonts w:ascii="Arial" w:hAnsi="Arial" w:cs="Arial"/>
          <w:sz w:val="22"/>
          <w:szCs w:val="22"/>
        </w:rPr>
      </w:pPr>
      <w:r>
        <w:rPr>
          <w:rFonts w:ascii="Arial" w:hAnsi="Arial" w:cs="Arial"/>
          <w:sz w:val="22"/>
          <w:szCs w:val="22"/>
        </w:rPr>
        <w:t>O</w:t>
      </w:r>
      <w:r w:rsidRPr="00DE486D">
        <w:rPr>
          <w:rFonts w:ascii="Arial" w:hAnsi="Arial" w:cs="Arial"/>
          <w:sz w:val="22"/>
          <w:szCs w:val="22"/>
        </w:rPr>
        <w:t>il and gas</w:t>
      </w:r>
      <w:r>
        <w:rPr>
          <w:rFonts w:ascii="Arial" w:hAnsi="Arial" w:cs="Arial"/>
          <w:sz w:val="22"/>
          <w:szCs w:val="22"/>
        </w:rPr>
        <w:t xml:space="preserve"> </w:t>
      </w:r>
      <w:r w:rsidR="00DD51BF" w:rsidRPr="00DD51BF">
        <w:rPr>
          <w:rFonts w:ascii="Arial" w:hAnsi="Arial" w:cs="Arial"/>
          <w:sz w:val="22"/>
          <w:szCs w:val="22"/>
        </w:rPr>
        <w:t xml:space="preserve">investors </w:t>
      </w:r>
      <w:r w:rsidR="00DF3E46">
        <w:rPr>
          <w:rFonts w:ascii="Arial" w:hAnsi="Arial" w:cs="Arial"/>
          <w:sz w:val="22"/>
          <w:szCs w:val="22"/>
        </w:rPr>
        <w:t>and</w:t>
      </w:r>
      <w:r w:rsidR="00DD51BF" w:rsidRPr="00DD51BF">
        <w:rPr>
          <w:rFonts w:ascii="Arial" w:hAnsi="Arial" w:cs="Arial"/>
          <w:sz w:val="22"/>
          <w:szCs w:val="22"/>
        </w:rPr>
        <w:t xml:space="preserve"> fund managers</w:t>
      </w:r>
    </w:p>
    <w:p w14:paraId="70A6BF0B" w14:textId="764B825E" w:rsidR="00FB32A1" w:rsidRPr="00F51842" w:rsidRDefault="00FB32A1" w:rsidP="00F56607">
      <w:pPr>
        <w:pStyle w:val="BodyText"/>
        <w:kinsoku w:val="0"/>
        <w:overflowPunct w:val="0"/>
        <w:spacing w:before="12"/>
        <w:rPr>
          <w:rFonts w:ascii="Arial" w:hAnsi="Arial" w:cs="Arial"/>
          <w:sz w:val="22"/>
          <w:szCs w:val="22"/>
        </w:rPr>
      </w:pPr>
    </w:p>
    <w:p w14:paraId="47FC00F5" w14:textId="1130127A" w:rsidR="00FB32A1" w:rsidRPr="00F51842" w:rsidRDefault="00FB32A1" w:rsidP="00F56607">
      <w:pPr>
        <w:pStyle w:val="Heading1"/>
        <w:kinsoku w:val="0"/>
        <w:overflowPunct w:val="0"/>
        <w:ind w:left="0"/>
        <w:rPr>
          <w:rFonts w:ascii="Arial" w:hAnsi="Arial" w:cs="Arial"/>
          <w:b w:val="0"/>
          <w:bCs w:val="0"/>
          <w:sz w:val="22"/>
          <w:szCs w:val="22"/>
        </w:rPr>
      </w:pPr>
      <w:r w:rsidRPr="00F51842">
        <w:rPr>
          <w:rFonts w:ascii="Arial" w:hAnsi="Arial" w:cs="Arial"/>
          <w:sz w:val="22"/>
          <w:szCs w:val="22"/>
        </w:rPr>
        <w:t xml:space="preserve">Upon Completion of Program Participants </w:t>
      </w:r>
      <w:r w:rsidR="00B93C9E" w:rsidRPr="00F51842">
        <w:rPr>
          <w:rFonts w:ascii="Arial" w:hAnsi="Arial" w:cs="Arial"/>
          <w:sz w:val="22"/>
          <w:szCs w:val="22"/>
        </w:rPr>
        <w:t>W</w:t>
      </w:r>
      <w:r w:rsidRPr="00F51842">
        <w:rPr>
          <w:rFonts w:ascii="Arial" w:hAnsi="Arial" w:cs="Arial"/>
          <w:sz w:val="22"/>
          <w:szCs w:val="22"/>
        </w:rPr>
        <w:t xml:space="preserve">ill </w:t>
      </w:r>
      <w:r w:rsidR="00B93C9E" w:rsidRPr="00F51842">
        <w:rPr>
          <w:rFonts w:ascii="Arial" w:hAnsi="Arial" w:cs="Arial"/>
          <w:sz w:val="22"/>
          <w:szCs w:val="22"/>
        </w:rPr>
        <w:t>B</w:t>
      </w:r>
      <w:r w:rsidRPr="00F51842">
        <w:rPr>
          <w:rFonts w:ascii="Arial" w:hAnsi="Arial" w:cs="Arial"/>
          <w:sz w:val="22"/>
          <w:szCs w:val="22"/>
        </w:rPr>
        <w:t xml:space="preserve">e </w:t>
      </w:r>
      <w:r w:rsidR="00B93C9E" w:rsidRPr="00F51842">
        <w:rPr>
          <w:rFonts w:ascii="Arial" w:hAnsi="Arial" w:cs="Arial"/>
          <w:sz w:val="22"/>
          <w:szCs w:val="22"/>
        </w:rPr>
        <w:t>A</w:t>
      </w:r>
      <w:r w:rsidRPr="00F51842">
        <w:rPr>
          <w:rFonts w:ascii="Arial" w:hAnsi="Arial" w:cs="Arial"/>
          <w:sz w:val="22"/>
          <w:szCs w:val="22"/>
        </w:rPr>
        <w:t>ble to</w:t>
      </w:r>
      <w:r w:rsidR="007978F1" w:rsidRPr="00F51842">
        <w:rPr>
          <w:rFonts w:ascii="Arial" w:hAnsi="Arial" w:cs="Arial"/>
          <w:sz w:val="22"/>
          <w:szCs w:val="22"/>
        </w:rPr>
        <w:t>:</w:t>
      </w:r>
    </w:p>
    <w:p w14:paraId="0E81A108" w14:textId="063FD6F9" w:rsidR="00BF0E28" w:rsidRPr="00BF0E28" w:rsidRDefault="00BF0E28" w:rsidP="00395A24">
      <w:pPr>
        <w:pStyle w:val="BodyText"/>
        <w:numPr>
          <w:ilvl w:val="0"/>
          <w:numId w:val="19"/>
        </w:numPr>
        <w:kinsoku w:val="0"/>
        <w:overflowPunct w:val="0"/>
        <w:spacing w:before="1"/>
        <w:rPr>
          <w:rFonts w:ascii="Arial" w:hAnsi="Arial" w:cs="Arial"/>
          <w:sz w:val="22"/>
          <w:szCs w:val="22"/>
        </w:rPr>
      </w:pPr>
      <w:r w:rsidRPr="00BF0E28">
        <w:rPr>
          <w:rFonts w:ascii="Arial" w:hAnsi="Arial" w:cs="Arial"/>
          <w:sz w:val="22"/>
          <w:szCs w:val="22"/>
        </w:rPr>
        <w:t xml:space="preserve">Identify </w:t>
      </w:r>
      <w:r w:rsidR="00DE486D">
        <w:rPr>
          <w:rFonts w:ascii="Arial" w:hAnsi="Arial" w:cs="Arial"/>
          <w:sz w:val="22"/>
          <w:szCs w:val="22"/>
        </w:rPr>
        <w:t>and</w:t>
      </w:r>
      <w:r w:rsidRPr="00BF0E28">
        <w:rPr>
          <w:rFonts w:ascii="Arial" w:hAnsi="Arial" w:cs="Arial"/>
          <w:sz w:val="22"/>
          <w:szCs w:val="22"/>
        </w:rPr>
        <w:t xml:space="preserve"> explain the physical processes that cause conditions for hydrocarbons to form</w:t>
      </w:r>
    </w:p>
    <w:p w14:paraId="24D5A6CA" w14:textId="77777777" w:rsidR="00DE486D" w:rsidRDefault="00BF0E28" w:rsidP="008B7E2E">
      <w:pPr>
        <w:pStyle w:val="BodyText"/>
        <w:numPr>
          <w:ilvl w:val="0"/>
          <w:numId w:val="19"/>
        </w:numPr>
        <w:kinsoku w:val="0"/>
        <w:overflowPunct w:val="0"/>
        <w:spacing w:before="1"/>
        <w:rPr>
          <w:rFonts w:ascii="Arial" w:hAnsi="Arial" w:cs="Arial"/>
          <w:sz w:val="22"/>
          <w:szCs w:val="22"/>
        </w:rPr>
      </w:pPr>
      <w:r w:rsidRPr="00DE486D">
        <w:rPr>
          <w:rFonts w:ascii="Arial" w:hAnsi="Arial" w:cs="Arial"/>
          <w:sz w:val="22"/>
          <w:szCs w:val="22"/>
        </w:rPr>
        <w:t xml:space="preserve">Identify </w:t>
      </w:r>
      <w:r w:rsidR="00DE486D" w:rsidRPr="00DE486D">
        <w:rPr>
          <w:rFonts w:ascii="Arial" w:hAnsi="Arial" w:cs="Arial"/>
          <w:sz w:val="22"/>
          <w:szCs w:val="22"/>
        </w:rPr>
        <w:t>and</w:t>
      </w:r>
      <w:r w:rsidRPr="00DE486D">
        <w:rPr>
          <w:rFonts w:ascii="Arial" w:hAnsi="Arial" w:cs="Arial"/>
          <w:sz w:val="22"/>
          <w:szCs w:val="22"/>
        </w:rPr>
        <w:t xml:space="preserve"> explain the roles of various rock types in the formation and location of </w:t>
      </w:r>
      <w:r w:rsidR="00DE486D" w:rsidRPr="00DE486D">
        <w:rPr>
          <w:rFonts w:ascii="Arial" w:hAnsi="Arial" w:cs="Arial"/>
          <w:sz w:val="22"/>
          <w:szCs w:val="22"/>
        </w:rPr>
        <w:t>oil and gas</w:t>
      </w:r>
    </w:p>
    <w:p w14:paraId="38911A03" w14:textId="4C9C5780" w:rsidR="00BF0E28" w:rsidRPr="00DE486D" w:rsidRDefault="00BF0E28" w:rsidP="008B7E2E">
      <w:pPr>
        <w:pStyle w:val="BodyText"/>
        <w:numPr>
          <w:ilvl w:val="0"/>
          <w:numId w:val="19"/>
        </w:numPr>
        <w:kinsoku w:val="0"/>
        <w:overflowPunct w:val="0"/>
        <w:spacing w:before="1"/>
        <w:rPr>
          <w:rFonts w:ascii="Arial" w:hAnsi="Arial" w:cs="Arial"/>
          <w:sz w:val="22"/>
          <w:szCs w:val="22"/>
        </w:rPr>
      </w:pPr>
      <w:r w:rsidRPr="00DE486D">
        <w:rPr>
          <w:rFonts w:ascii="Arial" w:hAnsi="Arial" w:cs="Arial"/>
          <w:sz w:val="22"/>
          <w:szCs w:val="22"/>
        </w:rPr>
        <w:t xml:space="preserve">Communicate better with G&amp;G and </w:t>
      </w:r>
      <w:r w:rsidR="0004016A" w:rsidRPr="00DE486D">
        <w:rPr>
          <w:rFonts w:ascii="Arial" w:hAnsi="Arial" w:cs="Arial"/>
          <w:sz w:val="22"/>
          <w:szCs w:val="22"/>
        </w:rPr>
        <w:t>e</w:t>
      </w:r>
      <w:r w:rsidRPr="00DE486D">
        <w:rPr>
          <w:rFonts w:ascii="Arial" w:hAnsi="Arial" w:cs="Arial"/>
          <w:sz w:val="22"/>
          <w:szCs w:val="22"/>
        </w:rPr>
        <w:t>ngineering employees with whom they work</w:t>
      </w:r>
    </w:p>
    <w:p w14:paraId="319FB93C" w14:textId="4A97698F" w:rsidR="00BF0E28" w:rsidRPr="00BF0E28" w:rsidRDefault="00BF0E28" w:rsidP="00395A24">
      <w:pPr>
        <w:pStyle w:val="BodyText"/>
        <w:numPr>
          <w:ilvl w:val="0"/>
          <w:numId w:val="19"/>
        </w:numPr>
        <w:kinsoku w:val="0"/>
        <w:overflowPunct w:val="0"/>
        <w:spacing w:before="1"/>
        <w:rPr>
          <w:rFonts w:ascii="Arial" w:hAnsi="Arial" w:cs="Arial"/>
          <w:sz w:val="22"/>
          <w:szCs w:val="22"/>
        </w:rPr>
      </w:pPr>
      <w:r w:rsidRPr="00BF0E28">
        <w:rPr>
          <w:rFonts w:ascii="Arial" w:hAnsi="Arial" w:cs="Arial"/>
          <w:sz w:val="22"/>
          <w:szCs w:val="22"/>
        </w:rPr>
        <w:t xml:space="preserve">Determine and evaluate risks </w:t>
      </w:r>
      <w:r w:rsidR="00DE486D">
        <w:rPr>
          <w:rFonts w:ascii="Arial" w:hAnsi="Arial" w:cs="Arial"/>
          <w:sz w:val="22"/>
          <w:szCs w:val="22"/>
        </w:rPr>
        <w:t>and</w:t>
      </w:r>
      <w:r w:rsidRPr="00BF0E28">
        <w:rPr>
          <w:rFonts w:ascii="Arial" w:hAnsi="Arial" w:cs="Arial"/>
          <w:sz w:val="22"/>
          <w:szCs w:val="22"/>
        </w:rPr>
        <w:t xml:space="preserve"> rewards of conventional </w:t>
      </w:r>
      <w:r w:rsidR="00DF3E46">
        <w:rPr>
          <w:rFonts w:ascii="Arial" w:hAnsi="Arial" w:cs="Arial"/>
          <w:sz w:val="22"/>
          <w:szCs w:val="22"/>
        </w:rPr>
        <w:t>and</w:t>
      </w:r>
      <w:r w:rsidRPr="00BF0E28">
        <w:rPr>
          <w:rFonts w:ascii="Arial" w:hAnsi="Arial" w:cs="Arial"/>
          <w:sz w:val="22"/>
          <w:szCs w:val="22"/>
        </w:rPr>
        <w:t xml:space="preserve"> unconventional development</w:t>
      </w:r>
    </w:p>
    <w:p w14:paraId="57920BF6" w14:textId="77777777" w:rsidR="00BF0E28" w:rsidRPr="00BF0E28" w:rsidRDefault="00BF0E28" w:rsidP="00395A24">
      <w:pPr>
        <w:pStyle w:val="BodyText"/>
        <w:numPr>
          <w:ilvl w:val="0"/>
          <w:numId w:val="19"/>
        </w:numPr>
        <w:kinsoku w:val="0"/>
        <w:overflowPunct w:val="0"/>
        <w:spacing w:before="1"/>
        <w:rPr>
          <w:rFonts w:ascii="Arial" w:hAnsi="Arial" w:cs="Arial"/>
          <w:sz w:val="22"/>
          <w:szCs w:val="22"/>
        </w:rPr>
      </w:pPr>
      <w:r w:rsidRPr="00BF0E28">
        <w:rPr>
          <w:rFonts w:ascii="Arial" w:hAnsi="Arial" w:cs="Arial"/>
          <w:sz w:val="22"/>
          <w:szCs w:val="22"/>
        </w:rPr>
        <w:t xml:space="preserve">Relate </w:t>
      </w:r>
      <w:proofErr w:type="gramStart"/>
      <w:r w:rsidRPr="00BF0E28">
        <w:rPr>
          <w:rFonts w:ascii="Arial" w:hAnsi="Arial" w:cs="Arial"/>
          <w:sz w:val="22"/>
          <w:szCs w:val="22"/>
        </w:rPr>
        <w:t>the technical</w:t>
      </w:r>
      <w:proofErr w:type="gramEnd"/>
      <w:r w:rsidRPr="00BF0E28">
        <w:rPr>
          <w:rFonts w:ascii="Arial" w:hAnsi="Arial" w:cs="Arial"/>
          <w:sz w:val="22"/>
          <w:szCs w:val="22"/>
        </w:rPr>
        <w:t xml:space="preserve"> topics to accounting and financial considerations</w:t>
      </w:r>
    </w:p>
    <w:p w14:paraId="18E1BC0E" w14:textId="16BD5CB4" w:rsidR="00BF0E28" w:rsidRPr="00BF0E28" w:rsidRDefault="00BF0E28" w:rsidP="00395A24">
      <w:pPr>
        <w:pStyle w:val="BodyText"/>
        <w:numPr>
          <w:ilvl w:val="0"/>
          <w:numId w:val="19"/>
        </w:numPr>
        <w:kinsoku w:val="0"/>
        <w:overflowPunct w:val="0"/>
        <w:spacing w:before="1"/>
        <w:rPr>
          <w:rFonts w:ascii="Arial" w:hAnsi="Arial" w:cs="Arial"/>
          <w:sz w:val="22"/>
          <w:szCs w:val="22"/>
        </w:rPr>
      </w:pPr>
      <w:r w:rsidRPr="00BF0E28">
        <w:rPr>
          <w:rFonts w:ascii="Arial" w:hAnsi="Arial" w:cs="Arial"/>
          <w:sz w:val="22"/>
          <w:szCs w:val="22"/>
        </w:rPr>
        <w:t xml:space="preserve">Be able to better interpret reserve </w:t>
      </w:r>
      <w:r w:rsidR="00DE486D">
        <w:rPr>
          <w:rFonts w:ascii="Arial" w:hAnsi="Arial" w:cs="Arial"/>
          <w:sz w:val="22"/>
          <w:szCs w:val="22"/>
        </w:rPr>
        <w:t>and</w:t>
      </w:r>
      <w:r w:rsidRPr="00BF0E28">
        <w:rPr>
          <w:rFonts w:ascii="Arial" w:hAnsi="Arial" w:cs="Arial"/>
          <w:sz w:val="22"/>
          <w:szCs w:val="22"/>
        </w:rPr>
        <w:t xml:space="preserve"> SMOG reporting</w:t>
      </w:r>
    </w:p>
    <w:p w14:paraId="26F816D7" w14:textId="77777777" w:rsidR="00BF0E28" w:rsidRPr="00BF0E28" w:rsidRDefault="00BF0E28" w:rsidP="00395A24">
      <w:pPr>
        <w:pStyle w:val="BodyText"/>
        <w:numPr>
          <w:ilvl w:val="0"/>
          <w:numId w:val="19"/>
        </w:numPr>
        <w:kinsoku w:val="0"/>
        <w:overflowPunct w:val="0"/>
        <w:spacing w:before="1"/>
        <w:rPr>
          <w:rFonts w:ascii="Arial" w:hAnsi="Arial" w:cs="Arial"/>
          <w:sz w:val="22"/>
          <w:szCs w:val="22"/>
        </w:rPr>
      </w:pPr>
      <w:r w:rsidRPr="00BF0E28">
        <w:rPr>
          <w:rFonts w:ascii="Arial" w:hAnsi="Arial" w:cs="Arial"/>
          <w:sz w:val="22"/>
          <w:szCs w:val="22"/>
        </w:rPr>
        <w:t>Identify best practices</w:t>
      </w:r>
    </w:p>
    <w:p w14:paraId="074EFE14" w14:textId="77777777" w:rsidR="00FB32A1" w:rsidRPr="00F51842" w:rsidRDefault="00FB32A1" w:rsidP="00F56607">
      <w:pPr>
        <w:pStyle w:val="BodyText"/>
        <w:kinsoku w:val="0"/>
        <w:overflowPunct w:val="0"/>
        <w:spacing w:before="1"/>
        <w:rPr>
          <w:rFonts w:ascii="Arial" w:hAnsi="Arial" w:cs="Arial"/>
          <w:sz w:val="22"/>
          <w:szCs w:val="22"/>
        </w:rPr>
      </w:pPr>
    </w:p>
    <w:p w14:paraId="7C75EE8C" w14:textId="7C417A41" w:rsidR="00FB32A1" w:rsidRDefault="00FB32A1" w:rsidP="00F56607">
      <w:pPr>
        <w:pStyle w:val="Heading1"/>
        <w:kinsoku w:val="0"/>
        <w:overflowPunct w:val="0"/>
        <w:ind w:left="0"/>
        <w:rPr>
          <w:rFonts w:ascii="Arial" w:hAnsi="Arial" w:cs="Arial"/>
          <w:sz w:val="22"/>
          <w:szCs w:val="22"/>
        </w:rPr>
      </w:pPr>
      <w:r w:rsidRPr="00F51842">
        <w:rPr>
          <w:rFonts w:ascii="Arial" w:hAnsi="Arial" w:cs="Arial"/>
          <w:sz w:val="22"/>
          <w:szCs w:val="22"/>
        </w:rPr>
        <w:t>Key Topics Covered</w:t>
      </w:r>
    </w:p>
    <w:p w14:paraId="3EB702E6" w14:textId="75BBBE7B" w:rsidR="000F508A" w:rsidRPr="00395A24" w:rsidRDefault="000F508A" w:rsidP="00395A24">
      <w:pPr>
        <w:pStyle w:val="PlainText"/>
        <w:numPr>
          <w:ilvl w:val="0"/>
          <w:numId w:val="20"/>
        </w:numPr>
        <w:rPr>
          <w:rFonts w:ascii="Arial" w:hAnsi="Arial" w:cs="Arial"/>
          <w:sz w:val="22"/>
          <w:szCs w:val="22"/>
        </w:rPr>
      </w:pPr>
      <w:r w:rsidRPr="00395A24">
        <w:rPr>
          <w:rFonts w:ascii="Arial" w:hAnsi="Arial" w:cs="Arial"/>
          <w:sz w:val="22"/>
          <w:szCs w:val="22"/>
        </w:rPr>
        <w:t xml:space="preserve">Petroleum </w:t>
      </w:r>
      <w:r w:rsidR="0004016A">
        <w:rPr>
          <w:rFonts w:ascii="Arial" w:hAnsi="Arial" w:cs="Arial"/>
          <w:sz w:val="22"/>
          <w:szCs w:val="22"/>
        </w:rPr>
        <w:t>g</w:t>
      </w:r>
      <w:r w:rsidRPr="00395A24">
        <w:rPr>
          <w:rFonts w:ascii="Arial" w:hAnsi="Arial" w:cs="Arial"/>
          <w:sz w:val="22"/>
          <w:szCs w:val="22"/>
        </w:rPr>
        <w:t xml:space="preserve">eneration, </w:t>
      </w:r>
      <w:r w:rsidR="0004016A">
        <w:rPr>
          <w:rFonts w:ascii="Arial" w:hAnsi="Arial" w:cs="Arial"/>
          <w:sz w:val="22"/>
          <w:szCs w:val="22"/>
        </w:rPr>
        <w:t>m</w:t>
      </w:r>
      <w:r w:rsidRPr="00395A24">
        <w:rPr>
          <w:rFonts w:ascii="Arial" w:hAnsi="Arial" w:cs="Arial"/>
          <w:sz w:val="22"/>
          <w:szCs w:val="22"/>
        </w:rPr>
        <w:t xml:space="preserve">igration, </w:t>
      </w:r>
      <w:r w:rsidR="0004016A">
        <w:rPr>
          <w:rFonts w:ascii="Arial" w:hAnsi="Arial" w:cs="Arial"/>
          <w:sz w:val="22"/>
          <w:szCs w:val="22"/>
        </w:rPr>
        <w:t>t</w:t>
      </w:r>
      <w:r w:rsidRPr="00395A24">
        <w:rPr>
          <w:rFonts w:ascii="Arial" w:hAnsi="Arial" w:cs="Arial"/>
          <w:sz w:val="22"/>
          <w:szCs w:val="22"/>
        </w:rPr>
        <w:t xml:space="preserve">raps, </w:t>
      </w:r>
      <w:r w:rsidR="0004016A">
        <w:rPr>
          <w:rFonts w:ascii="Arial" w:hAnsi="Arial" w:cs="Arial"/>
          <w:sz w:val="22"/>
          <w:szCs w:val="22"/>
        </w:rPr>
        <w:t>r</w:t>
      </w:r>
      <w:r w:rsidRPr="00395A24">
        <w:rPr>
          <w:rFonts w:ascii="Arial" w:hAnsi="Arial" w:cs="Arial"/>
          <w:sz w:val="22"/>
          <w:szCs w:val="22"/>
        </w:rPr>
        <w:t>eservoirs-</w:t>
      </w:r>
      <w:r w:rsidR="0004016A">
        <w:rPr>
          <w:rFonts w:ascii="Arial" w:hAnsi="Arial" w:cs="Arial"/>
          <w:sz w:val="22"/>
          <w:szCs w:val="22"/>
        </w:rPr>
        <w:t>s</w:t>
      </w:r>
      <w:r w:rsidRPr="00395A24">
        <w:rPr>
          <w:rFonts w:ascii="Arial" w:hAnsi="Arial" w:cs="Arial"/>
          <w:sz w:val="22"/>
          <w:szCs w:val="22"/>
        </w:rPr>
        <w:t xml:space="preserve">ource </w:t>
      </w:r>
      <w:r w:rsidR="0004016A">
        <w:rPr>
          <w:rFonts w:ascii="Arial" w:hAnsi="Arial" w:cs="Arial"/>
          <w:sz w:val="22"/>
          <w:szCs w:val="22"/>
        </w:rPr>
        <w:t>r</w:t>
      </w:r>
      <w:r w:rsidRPr="00395A24">
        <w:rPr>
          <w:rFonts w:ascii="Arial" w:hAnsi="Arial" w:cs="Arial"/>
          <w:sz w:val="22"/>
          <w:szCs w:val="22"/>
        </w:rPr>
        <w:t>ocks</w:t>
      </w:r>
    </w:p>
    <w:p w14:paraId="0DF701CE" w14:textId="2DB969DE" w:rsidR="000F508A" w:rsidRPr="00395A24" w:rsidRDefault="000F508A" w:rsidP="00395A24">
      <w:pPr>
        <w:pStyle w:val="PlainText"/>
        <w:numPr>
          <w:ilvl w:val="0"/>
          <w:numId w:val="20"/>
        </w:numPr>
        <w:rPr>
          <w:rFonts w:ascii="Arial" w:hAnsi="Arial" w:cs="Arial"/>
          <w:sz w:val="22"/>
          <w:szCs w:val="22"/>
        </w:rPr>
      </w:pPr>
      <w:r w:rsidRPr="00395A24">
        <w:rPr>
          <w:rFonts w:ascii="Arial" w:hAnsi="Arial" w:cs="Arial"/>
          <w:sz w:val="22"/>
          <w:szCs w:val="22"/>
        </w:rPr>
        <w:t xml:space="preserve">Rocks, </w:t>
      </w:r>
      <w:r w:rsidR="0004016A">
        <w:rPr>
          <w:rFonts w:ascii="Arial" w:hAnsi="Arial" w:cs="Arial"/>
          <w:sz w:val="22"/>
          <w:szCs w:val="22"/>
        </w:rPr>
        <w:t>m</w:t>
      </w:r>
      <w:r w:rsidRPr="00395A24">
        <w:rPr>
          <w:rFonts w:ascii="Arial" w:hAnsi="Arial" w:cs="Arial"/>
          <w:sz w:val="22"/>
          <w:szCs w:val="22"/>
        </w:rPr>
        <w:t>inerals</w:t>
      </w:r>
      <w:r w:rsidR="00DF3E46">
        <w:rPr>
          <w:rFonts w:ascii="Arial" w:hAnsi="Arial" w:cs="Arial"/>
          <w:sz w:val="22"/>
          <w:szCs w:val="22"/>
        </w:rPr>
        <w:t>,</w:t>
      </w:r>
      <w:r w:rsidRPr="00395A24">
        <w:rPr>
          <w:rFonts w:ascii="Arial" w:hAnsi="Arial" w:cs="Arial"/>
          <w:sz w:val="22"/>
          <w:szCs w:val="22"/>
        </w:rPr>
        <w:t xml:space="preserve"> and the </w:t>
      </w:r>
      <w:r w:rsidR="0004016A">
        <w:rPr>
          <w:rFonts w:ascii="Arial" w:hAnsi="Arial" w:cs="Arial"/>
          <w:sz w:val="22"/>
          <w:szCs w:val="22"/>
        </w:rPr>
        <w:t>c</w:t>
      </w:r>
      <w:r w:rsidRPr="00395A24">
        <w:rPr>
          <w:rFonts w:ascii="Arial" w:hAnsi="Arial" w:cs="Arial"/>
          <w:sz w:val="22"/>
          <w:szCs w:val="22"/>
        </w:rPr>
        <w:t xml:space="preserve">ause for </w:t>
      </w:r>
      <w:r w:rsidR="0004016A">
        <w:rPr>
          <w:rFonts w:ascii="Arial" w:hAnsi="Arial" w:cs="Arial"/>
          <w:sz w:val="22"/>
          <w:szCs w:val="22"/>
        </w:rPr>
        <w:t>r</w:t>
      </w:r>
      <w:r w:rsidRPr="00395A24">
        <w:rPr>
          <w:rFonts w:ascii="Arial" w:hAnsi="Arial" w:cs="Arial"/>
          <w:sz w:val="22"/>
          <w:szCs w:val="22"/>
        </w:rPr>
        <w:t xml:space="preserve">eservoir </w:t>
      </w:r>
      <w:r w:rsidR="0004016A">
        <w:rPr>
          <w:rFonts w:ascii="Arial" w:hAnsi="Arial" w:cs="Arial"/>
          <w:sz w:val="22"/>
          <w:szCs w:val="22"/>
        </w:rPr>
        <w:t>v</w:t>
      </w:r>
      <w:r w:rsidRPr="00395A24">
        <w:rPr>
          <w:rFonts w:ascii="Arial" w:hAnsi="Arial" w:cs="Arial"/>
          <w:sz w:val="22"/>
          <w:szCs w:val="22"/>
        </w:rPr>
        <w:t xml:space="preserve">ariation effects on </w:t>
      </w:r>
      <w:r w:rsidR="0004016A">
        <w:rPr>
          <w:rFonts w:ascii="Arial" w:hAnsi="Arial" w:cs="Arial"/>
          <w:sz w:val="22"/>
          <w:szCs w:val="22"/>
        </w:rPr>
        <w:t>p</w:t>
      </w:r>
      <w:r w:rsidRPr="00395A24">
        <w:rPr>
          <w:rFonts w:ascii="Arial" w:hAnsi="Arial" w:cs="Arial"/>
          <w:sz w:val="22"/>
          <w:szCs w:val="22"/>
        </w:rPr>
        <w:t xml:space="preserve">etroleum </w:t>
      </w:r>
      <w:r w:rsidR="0004016A">
        <w:rPr>
          <w:rFonts w:ascii="Arial" w:hAnsi="Arial" w:cs="Arial"/>
          <w:sz w:val="22"/>
          <w:szCs w:val="22"/>
        </w:rPr>
        <w:t>r</w:t>
      </w:r>
      <w:r w:rsidRPr="00395A24">
        <w:rPr>
          <w:rFonts w:ascii="Arial" w:hAnsi="Arial" w:cs="Arial"/>
          <w:sz w:val="22"/>
          <w:szCs w:val="22"/>
        </w:rPr>
        <w:t>eserves</w:t>
      </w:r>
    </w:p>
    <w:p w14:paraId="580D03EA" w14:textId="39A7F3A3" w:rsidR="000F508A" w:rsidRPr="00395A24" w:rsidRDefault="000F508A" w:rsidP="00395A24">
      <w:pPr>
        <w:pStyle w:val="PlainText"/>
        <w:numPr>
          <w:ilvl w:val="0"/>
          <w:numId w:val="20"/>
        </w:numPr>
        <w:rPr>
          <w:rFonts w:ascii="Arial" w:hAnsi="Arial" w:cs="Arial"/>
          <w:sz w:val="22"/>
          <w:szCs w:val="22"/>
        </w:rPr>
      </w:pPr>
      <w:r w:rsidRPr="00395A24">
        <w:rPr>
          <w:rFonts w:ascii="Arial" w:hAnsi="Arial" w:cs="Arial"/>
          <w:sz w:val="22"/>
          <w:szCs w:val="22"/>
        </w:rPr>
        <w:t>Differences between the U</w:t>
      </w:r>
      <w:r w:rsidR="00DF3E46">
        <w:rPr>
          <w:rFonts w:ascii="Arial" w:hAnsi="Arial" w:cs="Arial"/>
          <w:sz w:val="22"/>
          <w:szCs w:val="22"/>
        </w:rPr>
        <w:t>.</w:t>
      </w:r>
      <w:r w:rsidRPr="00395A24">
        <w:rPr>
          <w:rFonts w:ascii="Arial" w:hAnsi="Arial" w:cs="Arial"/>
          <w:sz w:val="22"/>
          <w:szCs w:val="22"/>
        </w:rPr>
        <w:t>S</w:t>
      </w:r>
      <w:r w:rsidR="00DF3E46">
        <w:rPr>
          <w:rFonts w:ascii="Arial" w:hAnsi="Arial" w:cs="Arial"/>
          <w:sz w:val="22"/>
          <w:szCs w:val="22"/>
        </w:rPr>
        <w:t>.</w:t>
      </w:r>
      <w:r w:rsidRPr="00395A24">
        <w:rPr>
          <w:rFonts w:ascii="Arial" w:hAnsi="Arial" w:cs="Arial"/>
          <w:sz w:val="22"/>
          <w:szCs w:val="22"/>
        </w:rPr>
        <w:t xml:space="preserve"> basins that affect operations, reserves</w:t>
      </w:r>
      <w:r w:rsidR="00DF3E46">
        <w:rPr>
          <w:rFonts w:ascii="Arial" w:hAnsi="Arial" w:cs="Arial"/>
          <w:sz w:val="22"/>
          <w:szCs w:val="22"/>
        </w:rPr>
        <w:t>,</w:t>
      </w:r>
      <w:r w:rsidRPr="00395A24">
        <w:rPr>
          <w:rFonts w:ascii="Arial" w:hAnsi="Arial" w:cs="Arial"/>
          <w:sz w:val="22"/>
          <w:szCs w:val="22"/>
        </w:rPr>
        <w:t xml:space="preserve"> and the bottom line</w:t>
      </w:r>
    </w:p>
    <w:p w14:paraId="065C1E2C" w14:textId="23839442" w:rsidR="000F508A" w:rsidRPr="00395A24" w:rsidRDefault="000F508A" w:rsidP="00395A24">
      <w:pPr>
        <w:pStyle w:val="PlainText"/>
        <w:numPr>
          <w:ilvl w:val="0"/>
          <w:numId w:val="20"/>
        </w:numPr>
        <w:rPr>
          <w:rFonts w:ascii="Arial" w:hAnsi="Arial" w:cs="Arial"/>
          <w:sz w:val="22"/>
          <w:szCs w:val="22"/>
        </w:rPr>
      </w:pPr>
      <w:r w:rsidRPr="00395A24">
        <w:rPr>
          <w:rFonts w:ascii="Arial" w:hAnsi="Arial" w:cs="Arial"/>
          <w:sz w:val="22"/>
          <w:szCs w:val="22"/>
        </w:rPr>
        <w:t xml:space="preserve">Basic </w:t>
      </w:r>
      <w:r w:rsidR="0004016A">
        <w:rPr>
          <w:rFonts w:ascii="Arial" w:hAnsi="Arial" w:cs="Arial"/>
          <w:sz w:val="22"/>
          <w:szCs w:val="22"/>
        </w:rPr>
        <w:t>g</w:t>
      </w:r>
      <w:r w:rsidRPr="00395A24">
        <w:rPr>
          <w:rFonts w:ascii="Arial" w:hAnsi="Arial" w:cs="Arial"/>
          <w:sz w:val="22"/>
          <w:szCs w:val="22"/>
        </w:rPr>
        <w:t xml:space="preserve">eology and </w:t>
      </w:r>
      <w:r w:rsidR="0004016A">
        <w:rPr>
          <w:rFonts w:ascii="Arial" w:hAnsi="Arial" w:cs="Arial"/>
          <w:sz w:val="22"/>
          <w:szCs w:val="22"/>
        </w:rPr>
        <w:t>g</w:t>
      </w:r>
      <w:r w:rsidRPr="00395A24">
        <w:rPr>
          <w:rFonts w:ascii="Arial" w:hAnsi="Arial" w:cs="Arial"/>
          <w:sz w:val="22"/>
          <w:szCs w:val="22"/>
        </w:rPr>
        <w:t xml:space="preserve">eophysics roles in finding and producing oil </w:t>
      </w:r>
      <w:r w:rsidR="0004016A">
        <w:rPr>
          <w:rFonts w:ascii="Arial" w:hAnsi="Arial" w:cs="Arial"/>
          <w:sz w:val="22"/>
          <w:szCs w:val="22"/>
        </w:rPr>
        <w:t>r</w:t>
      </w:r>
      <w:r w:rsidRPr="00395A24">
        <w:rPr>
          <w:rFonts w:ascii="Arial" w:hAnsi="Arial" w:cs="Arial"/>
          <w:sz w:val="22"/>
          <w:szCs w:val="22"/>
        </w:rPr>
        <w:t>eserves</w:t>
      </w:r>
    </w:p>
    <w:p w14:paraId="16FE429F" w14:textId="77777777" w:rsidR="000F508A" w:rsidRPr="00395A24" w:rsidRDefault="000F508A" w:rsidP="00395A24">
      <w:pPr>
        <w:pStyle w:val="PlainText"/>
        <w:numPr>
          <w:ilvl w:val="0"/>
          <w:numId w:val="20"/>
        </w:numPr>
        <w:rPr>
          <w:rFonts w:ascii="Arial" w:hAnsi="Arial" w:cs="Arial"/>
          <w:sz w:val="22"/>
          <w:szCs w:val="22"/>
        </w:rPr>
      </w:pPr>
      <w:r w:rsidRPr="00395A24">
        <w:rPr>
          <w:rFonts w:ascii="Arial" w:hAnsi="Arial" w:cs="Arial"/>
          <w:sz w:val="22"/>
          <w:szCs w:val="22"/>
        </w:rPr>
        <w:t>Modern tools used to locate potential oil and gas bearing formations</w:t>
      </w:r>
    </w:p>
    <w:p w14:paraId="334E8FED" w14:textId="528B325C" w:rsidR="000F508A" w:rsidRPr="00395A24" w:rsidRDefault="000F508A" w:rsidP="00395A24">
      <w:pPr>
        <w:pStyle w:val="PlainText"/>
        <w:numPr>
          <w:ilvl w:val="0"/>
          <w:numId w:val="20"/>
        </w:numPr>
        <w:rPr>
          <w:rFonts w:ascii="Arial" w:hAnsi="Arial" w:cs="Arial"/>
          <w:sz w:val="22"/>
          <w:szCs w:val="22"/>
        </w:rPr>
      </w:pPr>
      <w:r w:rsidRPr="00395A24">
        <w:rPr>
          <w:rFonts w:ascii="Arial" w:hAnsi="Arial" w:cs="Arial"/>
          <w:sz w:val="22"/>
          <w:szCs w:val="22"/>
        </w:rPr>
        <w:t xml:space="preserve">Determining and </w:t>
      </w:r>
      <w:r w:rsidR="0004016A">
        <w:rPr>
          <w:rFonts w:ascii="Arial" w:hAnsi="Arial" w:cs="Arial"/>
          <w:sz w:val="22"/>
          <w:szCs w:val="22"/>
        </w:rPr>
        <w:t>f</w:t>
      </w:r>
      <w:r w:rsidRPr="00395A24">
        <w:rPr>
          <w:rFonts w:ascii="Arial" w:hAnsi="Arial" w:cs="Arial"/>
          <w:sz w:val="22"/>
          <w:szCs w:val="22"/>
        </w:rPr>
        <w:t xml:space="preserve">orecasting </w:t>
      </w:r>
      <w:r w:rsidR="0004016A">
        <w:rPr>
          <w:rFonts w:ascii="Arial" w:hAnsi="Arial" w:cs="Arial"/>
          <w:sz w:val="22"/>
          <w:szCs w:val="22"/>
        </w:rPr>
        <w:t>e</w:t>
      </w:r>
      <w:r w:rsidRPr="00395A24">
        <w:rPr>
          <w:rFonts w:ascii="Arial" w:hAnsi="Arial" w:cs="Arial"/>
          <w:sz w:val="22"/>
          <w:szCs w:val="22"/>
        </w:rPr>
        <w:t xml:space="preserve">xploration </w:t>
      </w:r>
      <w:r w:rsidR="0004016A">
        <w:rPr>
          <w:rFonts w:ascii="Arial" w:hAnsi="Arial" w:cs="Arial"/>
          <w:sz w:val="22"/>
          <w:szCs w:val="22"/>
        </w:rPr>
        <w:t>r</w:t>
      </w:r>
      <w:r w:rsidRPr="00395A24">
        <w:rPr>
          <w:rFonts w:ascii="Arial" w:hAnsi="Arial" w:cs="Arial"/>
          <w:sz w:val="22"/>
          <w:szCs w:val="22"/>
        </w:rPr>
        <w:t>eserves pre-</w:t>
      </w:r>
      <w:r w:rsidR="00E7496B">
        <w:rPr>
          <w:rFonts w:ascii="Arial" w:hAnsi="Arial" w:cs="Arial"/>
          <w:sz w:val="22"/>
          <w:szCs w:val="22"/>
        </w:rPr>
        <w:t>d</w:t>
      </w:r>
      <w:r w:rsidRPr="00395A24">
        <w:rPr>
          <w:rFonts w:ascii="Arial" w:hAnsi="Arial" w:cs="Arial"/>
          <w:sz w:val="22"/>
          <w:szCs w:val="22"/>
        </w:rPr>
        <w:t>rilling</w:t>
      </w:r>
    </w:p>
    <w:p w14:paraId="67F4397B" w14:textId="6C4FA1CA" w:rsidR="000F508A" w:rsidRPr="00395A24" w:rsidRDefault="000F508A" w:rsidP="00395A24">
      <w:pPr>
        <w:pStyle w:val="PlainText"/>
        <w:numPr>
          <w:ilvl w:val="0"/>
          <w:numId w:val="20"/>
        </w:numPr>
        <w:rPr>
          <w:rFonts w:ascii="Arial" w:hAnsi="Arial" w:cs="Arial"/>
          <w:sz w:val="22"/>
          <w:szCs w:val="22"/>
        </w:rPr>
      </w:pPr>
      <w:r w:rsidRPr="00395A24">
        <w:rPr>
          <w:rFonts w:ascii="Arial" w:hAnsi="Arial" w:cs="Arial"/>
          <w:sz w:val="22"/>
          <w:szCs w:val="22"/>
        </w:rPr>
        <w:t xml:space="preserve">Technical </w:t>
      </w:r>
      <w:r w:rsidR="00E7496B">
        <w:rPr>
          <w:rFonts w:ascii="Arial" w:hAnsi="Arial" w:cs="Arial"/>
          <w:sz w:val="22"/>
          <w:szCs w:val="22"/>
        </w:rPr>
        <w:t>c</w:t>
      </w:r>
      <w:r w:rsidRPr="00395A24">
        <w:rPr>
          <w:rFonts w:ascii="Arial" w:hAnsi="Arial" w:cs="Arial"/>
          <w:sz w:val="22"/>
          <w:szCs w:val="22"/>
        </w:rPr>
        <w:t xml:space="preserve">hallenges regarding </w:t>
      </w:r>
      <w:r w:rsidR="00E7496B">
        <w:rPr>
          <w:rFonts w:ascii="Arial" w:hAnsi="Arial" w:cs="Arial"/>
          <w:sz w:val="22"/>
          <w:szCs w:val="22"/>
        </w:rPr>
        <w:t>c</w:t>
      </w:r>
      <w:r w:rsidRPr="00395A24">
        <w:rPr>
          <w:rFonts w:ascii="Arial" w:hAnsi="Arial" w:cs="Arial"/>
          <w:sz w:val="22"/>
          <w:szCs w:val="22"/>
        </w:rPr>
        <w:t xml:space="preserve">onventional vs. </w:t>
      </w:r>
      <w:r w:rsidR="00E7496B">
        <w:rPr>
          <w:rFonts w:ascii="Arial" w:hAnsi="Arial" w:cs="Arial"/>
          <w:sz w:val="22"/>
          <w:szCs w:val="22"/>
        </w:rPr>
        <w:t>u</w:t>
      </w:r>
      <w:r w:rsidRPr="00395A24">
        <w:rPr>
          <w:rFonts w:ascii="Arial" w:hAnsi="Arial" w:cs="Arial"/>
          <w:sz w:val="22"/>
          <w:szCs w:val="22"/>
        </w:rPr>
        <w:t xml:space="preserve">nconventional </w:t>
      </w:r>
      <w:r w:rsidR="00E7496B">
        <w:rPr>
          <w:rFonts w:ascii="Arial" w:hAnsi="Arial" w:cs="Arial"/>
          <w:sz w:val="22"/>
          <w:szCs w:val="22"/>
        </w:rPr>
        <w:t>f</w:t>
      </w:r>
      <w:r w:rsidRPr="00395A24">
        <w:rPr>
          <w:rFonts w:ascii="Arial" w:hAnsi="Arial" w:cs="Arial"/>
          <w:sz w:val="22"/>
          <w:szCs w:val="22"/>
        </w:rPr>
        <w:t xml:space="preserve">ield </w:t>
      </w:r>
      <w:r w:rsidR="00E7496B">
        <w:rPr>
          <w:rFonts w:ascii="Arial" w:hAnsi="Arial" w:cs="Arial"/>
          <w:sz w:val="22"/>
          <w:szCs w:val="22"/>
        </w:rPr>
        <w:t>d</w:t>
      </w:r>
      <w:r w:rsidRPr="00395A24">
        <w:rPr>
          <w:rFonts w:ascii="Arial" w:hAnsi="Arial" w:cs="Arial"/>
          <w:sz w:val="22"/>
          <w:szCs w:val="22"/>
        </w:rPr>
        <w:t>evelopment</w:t>
      </w:r>
    </w:p>
    <w:p w14:paraId="1361D189" w14:textId="086D0E0F" w:rsidR="000F508A" w:rsidRPr="00E7496B" w:rsidRDefault="000F508A" w:rsidP="00E7496B">
      <w:pPr>
        <w:pStyle w:val="PlainText"/>
        <w:numPr>
          <w:ilvl w:val="0"/>
          <w:numId w:val="20"/>
        </w:numPr>
        <w:rPr>
          <w:rFonts w:ascii="Arial" w:hAnsi="Arial" w:cs="Arial"/>
          <w:sz w:val="22"/>
          <w:szCs w:val="22"/>
        </w:rPr>
      </w:pPr>
      <w:r w:rsidRPr="00395A24">
        <w:rPr>
          <w:rFonts w:ascii="Arial" w:hAnsi="Arial" w:cs="Arial"/>
          <w:sz w:val="22"/>
          <w:szCs w:val="22"/>
        </w:rPr>
        <w:t xml:space="preserve">Operational </w:t>
      </w:r>
      <w:r w:rsidR="00E7496B">
        <w:rPr>
          <w:rFonts w:ascii="Arial" w:hAnsi="Arial" w:cs="Arial"/>
          <w:sz w:val="22"/>
          <w:szCs w:val="22"/>
        </w:rPr>
        <w:t>i</w:t>
      </w:r>
      <w:r w:rsidRPr="00395A24">
        <w:rPr>
          <w:rFonts w:ascii="Arial" w:hAnsi="Arial" w:cs="Arial"/>
          <w:sz w:val="22"/>
          <w:szCs w:val="22"/>
        </w:rPr>
        <w:t>mplications</w:t>
      </w:r>
      <w:r w:rsidR="00E7496B">
        <w:rPr>
          <w:rFonts w:ascii="Arial" w:hAnsi="Arial" w:cs="Arial"/>
          <w:sz w:val="22"/>
          <w:szCs w:val="22"/>
        </w:rPr>
        <w:t xml:space="preserve"> l</w:t>
      </w:r>
      <w:r w:rsidRPr="00E7496B">
        <w:rPr>
          <w:rFonts w:ascii="Arial" w:hAnsi="Arial" w:cs="Arial"/>
          <w:sz w:val="22"/>
          <w:szCs w:val="22"/>
        </w:rPr>
        <w:t xml:space="preserve">ead </w:t>
      </w:r>
      <w:proofErr w:type="gramStart"/>
      <w:r w:rsidR="00E7496B" w:rsidRPr="00E7496B">
        <w:rPr>
          <w:rFonts w:ascii="Arial" w:hAnsi="Arial" w:cs="Arial"/>
          <w:sz w:val="22"/>
          <w:szCs w:val="22"/>
        </w:rPr>
        <w:t>into</w:t>
      </w:r>
      <w:proofErr w:type="gramEnd"/>
      <w:r w:rsidRPr="00E7496B">
        <w:rPr>
          <w:rFonts w:ascii="Arial" w:hAnsi="Arial" w:cs="Arial"/>
          <w:sz w:val="22"/>
          <w:szCs w:val="22"/>
        </w:rPr>
        <w:t xml:space="preserve"> </w:t>
      </w:r>
      <w:r w:rsidR="00E7496B">
        <w:rPr>
          <w:rFonts w:ascii="Arial" w:hAnsi="Arial" w:cs="Arial"/>
          <w:sz w:val="22"/>
          <w:szCs w:val="22"/>
        </w:rPr>
        <w:t>b</w:t>
      </w:r>
      <w:r w:rsidRPr="00E7496B">
        <w:rPr>
          <w:rFonts w:ascii="Arial" w:hAnsi="Arial" w:cs="Arial"/>
          <w:sz w:val="22"/>
          <w:szCs w:val="22"/>
        </w:rPr>
        <w:t xml:space="preserve">usiness </w:t>
      </w:r>
      <w:r w:rsidR="00E7496B">
        <w:rPr>
          <w:rFonts w:ascii="Arial" w:hAnsi="Arial" w:cs="Arial"/>
          <w:sz w:val="22"/>
          <w:szCs w:val="22"/>
        </w:rPr>
        <w:t>i</w:t>
      </w:r>
      <w:r w:rsidRPr="00E7496B">
        <w:rPr>
          <w:rFonts w:ascii="Arial" w:hAnsi="Arial" w:cs="Arial"/>
          <w:sz w:val="22"/>
          <w:szCs w:val="22"/>
        </w:rPr>
        <w:t>mplications</w:t>
      </w:r>
    </w:p>
    <w:p w14:paraId="456F49C1" w14:textId="1B8C8474" w:rsidR="00FA03FF" w:rsidRPr="00395A24" w:rsidRDefault="00FA03FF" w:rsidP="00395A24">
      <w:pPr>
        <w:pStyle w:val="BodyText"/>
        <w:numPr>
          <w:ilvl w:val="0"/>
          <w:numId w:val="20"/>
        </w:numPr>
        <w:rPr>
          <w:rFonts w:ascii="Arial" w:hAnsi="Arial" w:cs="Arial"/>
          <w:sz w:val="22"/>
          <w:szCs w:val="22"/>
        </w:rPr>
      </w:pPr>
      <w:r w:rsidRPr="00395A24">
        <w:rPr>
          <w:rFonts w:ascii="Arial" w:hAnsi="Arial" w:cs="Arial"/>
          <w:sz w:val="22"/>
          <w:szCs w:val="22"/>
        </w:rPr>
        <w:t>Key components to a reserve report and whose rules we follow</w:t>
      </w:r>
    </w:p>
    <w:p w14:paraId="596D42B5" w14:textId="3BC96CDB" w:rsidR="00FA03FF" w:rsidRPr="00395A24" w:rsidRDefault="00FA03FF" w:rsidP="00395A24">
      <w:pPr>
        <w:pStyle w:val="BodyText"/>
        <w:numPr>
          <w:ilvl w:val="0"/>
          <w:numId w:val="20"/>
        </w:numPr>
        <w:rPr>
          <w:rFonts w:ascii="Arial" w:hAnsi="Arial" w:cs="Arial"/>
          <w:sz w:val="22"/>
          <w:szCs w:val="22"/>
        </w:rPr>
      </w:pPr>
      <w:r w:rsidRPr="00395A24">
        <w:rPr>
          <w:rFonts w:ascii="Arial" w:hAnsi="Arial" w:cs="Arial"/>
          <w:sz w:val="22"/>
          <w:szCs w:val="22"/>
        </w:rPr>
        <w:t>3p vs 1p</w:t>
      </w:r>
    </w:p>
    <w:p w14:paraId="4FA5128A" w14:textId="5F9F07ED" w:rsidR="00FA03FF" w:rsidRPr="00395A24" w:rsidRDefault="00FA03FF" w:rsidP="00395A24">
      <w:pPr>
        <w:pStyle w:val="BodyText"/>
        <w:numPr>
          <w:ilvl w:val="0"/>
          <w:numId w:val="20"/>
        </w:numPr>
        <w:rPr>
          <w:rFonts w:ascii="Arial" w:hAnsi="Arial" w:cs="Arial"/>
          <w:sz w:val="22"/>
          <w:szCs w:val="22"/>
        </w:rPr>
      </w:pPr>
      <w:r w:rsidRPr="00395A24">
        <w:rPr>
          <w:rFonts w:ascii="Arial" w:hAnsi="Arial" w:cs="Arial"/>
          <w:sz w:val="22"/>
          <w:szCs w:val="22"/>
        </w:rPr>
        <w:t xml:space="preserve">Use of </w:t>
      </w:r>
      <w:r w:rsidR="0016053C">
        <w:rPr>
          <w:rFonts w:ascii="Arial" w:hAnsi="Arial" w:cs="Arial"/>
          <w:sz w:val="22"/>
          <w:szCs w:val="22"/>
        </w:rPr>
        <w:t>s</w:t>
      </w:r>
      <w:r w:rsidRPr="00395A24">
        <w:rPr>
          <w:rFonts w:ascii="Arial" w:hAnsi="Arial" w:cs="Arial"/>
          <w:sz w:val="22"/>
          <w:szCs w:val="22"/>
        </w:rPr>
        <w:t>pecialists versus internal engineers</w:t>
      </w:r>
    </w:p>
    <w:p w14:paraId="0AC50A7C" w14:textId="78BB2AF8" w:rsidR="00FA03FF" w:rsidRPr="00395A24" w:rsidRDefault="00FA03FF" w:rsidP="00395A24">
      <w:pPr>
        <w:pStyle w:val="BodyText"/>
        <w:numPr>
          <w:ilvl w:val="0"/>
          <w:numId w:val="20"/>
        </w:numPr>
        <w:rPr>
          <w:rFonts w:ascii="Arial" w:hAnsi="Arial" w:cs="Arial"/>
          <w:sz w:val="22"/>
          <w:szCs w:val="22"/>
        </w:rPr>
      </w:pPr>
      <w:r w:rsidRPr="00395A24">
        <w:rPr>
          <w:rFonts w:ascii="Arial" w:hAnsi="Arial" w:cs="Arial"/>
          <w:sz w:val="22"/>
          <w:szCs w:val="22"/>
        </w:rPr>
        <w:t xml:space="preserve">Why don’t all E&amp;P companies use an external reserve engineer? </w:t>
      </w:r>
    </w:p>
    <w:p w14:paraId="442FDC10" w14:textId="3F6C6973" w:rsidR="00FA03FF" w:rsidRPr="00395A24" w:rsidRDefault="00FA03FF" w:rsidP="00395A24">
      <w:pPr>
        <w:pStyle w:val="BodyText"/>
        <w:numPr>
          <w:ilvl w:val="0"/>
          <w:numId w:val="20"/>
        </w:numPr>
        <w:rPr>
          <w:rFonts w:ascii="Arial" w:hAnsi="Arial" w:cs="Arial"/>
          <w:sz w:val="22"/>
          <w:szCs w:val="22"/>
        </w:rPr>
      </w:pPr>
      <w:r w:rsidRPr="00395A24">
        <w:rPr>
          <w:rFonts w:ascii="Arial" w:hAnsi="Arial" w:cs="Arial"/>
          <w:sz w:val="22"/>
          <w:szCs w:val="22"/>
        </w:rPr>
        <w:t>Where to find reserve information</w:t>
      </w:r>
    </w:p>
    <w:p w14:paraId="7B1A214F" w14:textId="3D163645" w:rsidR="00FA03FF" w:rsidRPr="00395A24" w:rsidRDefault="00FA03FF" w:rsidP="00395A24">
      <w:pPr>
        <w:pStyle w:val="BodyText"/>
        <w:numPr>
          <w:ilvl w:val="0"/>
          <w:numId w:val="20"/>
        </w:numPr>
        <w:rPr>
          <w:rFonts w:ascii="Arial" w:hAnsi="Arial" w:cs="Arial"/>
          <w:sz w:val="22"/>
          <w:szCs w:val="22"/>
        </w:rPr>
      </w:pPr>
      <w:r w:rsidRPr="00395A24">
        <w:rPr>
          <w:rFonts w:ascii="Arial" w:hAnsi="Arial" w:cs="Arial"/>
          <w:sz w:val="22"/>
          <w:szCs w:val="22"/>
        </w:rPr>
        <w:t>10-K, investor presentation, bank runs, deal cases, SEC, NYMEX, PRMS, loss-why so many different versions?</w:t>
      </w:r>
    </w:p>
    <w:p w14:paraId="347CC930" w14:textId="0188A39C" w:rsidR="00FA03FF" w:rsidRPr="00395A24" w:rsidRDefault="00FA03FF" w:rsidP="00395A24">
      <w:pPr>
        <w:pStyle w:val="BodyText"/>
        <w:numPr>
          <w:ilvl w:val="0"/>
          <w:numId w:val="20"/>
        </w:numPr>
        <w:rPr>
          <w:rFonts w:ascii="Arial" w:hAnsi="Arial" w:cs="Arial"/>
          <w:sz w:val="22"/>
          <w:szCs w:val="22"/>
        </w:rPr>
      </w:pPr>
      <w:r w:rsidRPr="00395A24">
        <w:rPr>
          <w:rFonts w:ascii="Arial" w:hAnsi="Arial" w:cs="Arial"/>
          <w:sz w:val="22"/>
          <w:szCs w:val="22"/>
        </w:rPr>
        <w:t xml:space="preserve">Examination of reserve report letters and what they tell us – </w:t>
      </w:r>
      <w:r w:rsidR="0016053C">
        <w:rPr>
          <w:rFonts w:ascii="Arial" w:hAnsi="Arial" w:cs="Arial"/>
          <w:sz w:val="22"/>
          <w:szCs w:val="22"/>
        </w:rPr>
        <w:t>p</w:t>
      </w:r>
      <w:r w:rsidRPr="00395A24">
        <w:rPr>
          <w:rFonts w:ascii="Arial" w:hAnsi="Arial" w:cs="Arial"/>
          <w:sz w:val="22"/>
          <w:szCs w:val="22"/>
        </w:rPr>
        <w:t xml:space="preserve">repared by vs </w:t>
      </w:r>
      <w:r w:rsidR="0016053C">
        <w:rPr>
          <w:rFonts w:ascii="Arial" w:hAnsi="Arial" w:cs="Arial"/>
          <w:sz w:val="22"/>
          <w:szCs w:val="22"/>
        </w:rPr>
        <w:t>a</w:t>
      </w:r>
      <w:r w:rsidRPr="00395A24">
        <w:rPr>
          <w:rFonts w:ascii="Arial" w:hAnsi="Arial" w:cs="Arial"/>
          <w:sz w:val="22"/>
          <w:szCs w:val="22"/>
        </w:rPr>
        <w:t>udited</w:t>
      </w:r>
    </w:p>
    <w:p w14:paraId="323F0916" w14:textId="27AEB9E7" w:rsidR="00FA03FF" w:rsidRPr="00395A24" w:rsidRDefault="00FA03FF" w:rsidP="00395A24">
      <w:pPr>
        <w:pStyle w:val="BodyText"/>
        <w:numPr>
          <w:ilvl w:val="0"/>
          <w:numId w:val="20"/>
        </w:numPr>
        <w:rPr>
          <w:rFonts w:ascii="Arial" w:hAnsi="Arial" w:cs="Arial"/>
          <w:sz w:val="22"/>
          <w:szCs w:val="22"/>
        </w:rPr>
      </w:pPr>
      <w:r w:rsidRPr="00395A24">
        <w:rPr>
          <w:rFonts w:ascii="Arial" w:hAnsi="Arial" w:cs="Arial"/>
          <w:sz w:val="22"/>
          <w:szCs w:val="22"/>
        </w:rPr>
        <w:t xml:space="preserve">Best practices for interaction with </w:t>
      </w:r>
      <w:r w:rsidR="0016053C">
        <w:rPr>
          <w:rFonts w:ascii="Arial" w:hAnsi="Arial" w:cs="Arial"/>
          <w:sz w:val="22"/>
          <w:szCs w:val="22"/>
        </w:rPr>
        <w:t>r</w:t>
      </w:r>
      <w:r w:rsidRPr="00395A24">
        <w:rPr>
          <w:rFonts w:ascii="Arial" w:hAnsi="Arial" w:cs="Arial"/>
          <w:sz w:val="22"/>
          <w:szCs w:val="22"/>
        </w:rPr>
        <w:t xml:space="preserve">eserve </w:t>
      </w:r>
      <w:r w:rsidR="0016053C">
        <w:rPr>
          <w:rFonts w:ascii="Arial" w:hAnsi="Arial" w:cs="Arial"/>
          <w:sz w:val="22"/>
          <w:szCs w:val="22"/>
        </w:rPr>
        <w:t>e</w:t>
      </w:r>
      <w:r w:rsidRPr="00395A24">
        <w:rPr>
          <w:rFonts w:ascii="Arial" w:hAnsi="Arial" w:cs="Arial"/>
          <w:sz w:val="22"/>
          <w:szCs w:val="22"/>
        </w:rPr>
        <w:t xml:space="preserve">ngineers </w:t>
      </w:r>
      <w:r w:rsidR="005779D8">
        <w:rPr>
          <w:rFonts w:ascii="Arial" w:hAnsi="Arial" w:cs="Arial"/>
          <w:sz w:val="22"/>
          <w:szCs w:val="22"/>
        </w:rPr>
        <w:t xml:space="preserve">– </w:t>
      </w:r>
      <w:r w:rsidRPr="00395A24">
        <w:rPr>
          <w:rFonts w:ascii="Arial" w:hAnsi="Arial" w:cs="Arial"/>
          <w:sz w:val="22"/>
          <w:szCs w:val="22"/>
        </w:rPr>
        <w:t>auditor</w:t>
      </w:r>
      <w:r w:rsidR="005779D8">
        <w:rPr>
          <w:rFonts w:ascii="Arial" w:hAnsi="Arial" w:cs="Arial"/>
          <w:sz w:val="22"/>
          <w:szCs w:val="22"/>
        </w:rPr>
        <w:t xml:space="preserve"> and</w:t>
      </w:r>
      <w:r w:rsidRPr="00395A24">
        <w:rPr>
          <w:rFonts w:ascii="Arial" w:hAnsi="Arial" w:cs="Arial"/>
          <w:sz w:val="22"/>
          <w:szCs w:val="22"/>
        </w:rPr>
        <w:t xml:space="preserve"> company perspectives</w:t>
      </w:r>
    </w:p>
    <w:p w14:paraId="374C51E2" w14:textId="5E57A4ED" w:rsidR="00FA03FF" w:rsidRPr="00395A24" w:rsidRDefault="00FA03FF" w:rsidP="00395A24">
      <w:pPr>
        <w:pStyle w:val="BodyText"/>
        <w:numPr>
          <w:ilvl w:val="0"/>
          <w:numId w:val="20"/>
        </w:numPr>
        <w:rPr>
          <w:rFonts w:ascii="Arial" w:hAnsi="Arial" w:cs="Arial"/>
          <w:sz w:val="22"/>
          <w:szCs w:val="22"/>
        </w:rPr>
      </w:pPr>
      <w:r w:rsidRPr="00395A24">
        <w:rPr>
          <w:rFonts w:ascii="Arial" w:hAnsi="Arial" w:cs="Arial"/>
          <w:sz w:val="22"/>
          <w:szCs w:val="22"/>
        </w:rPr>
        <w:t xml:space="preserve">Data transfer to the reserve engineers </w:t>
      </w:r>
    </w:p>
    <w:p w14:paraId="05EE0A1F" w14:textId="2EC605D7" w:rsidR="00FA03FF" w:rsidRPr="00395A24" w:rsidRDefault="00FA03FF" w:rsidP="00395A24">
      <w:pPr>
        <w:pStyle w:val="BodyText"/>
        <w:numPr>
          <w:ilvl w:val="0"/>
          <w:numId w:val="20"/>
        </w:numPr>
        <w:rPr>
          <w:rFonts w:ascii="Arial" w:hAnsi="Arial" w:cs="Arial"/>
          <w:sz w:val="22"/>
          <w:szCs w:val="22"/>
        </w:rPr>
      </w:pPr>
      <w:r w:rsidRPr="00395A24">
        <w:rPr>
          <w:rFonts w:ascii="Arial" w:hAnsi="Arial" w:cs="Arial"/>
          <w:sz w:val="22"/>
          <w:szCs w:val="22"/>
        </w:rPr>
        <w:t>Estimates &amp; decline curves</w:t>
      </w:r>
      <w:r w:rsidR="0016053C">
        <w:rPr>
          <w:rFonts w:ascii="Arial" w:hAnsi="Arial" w:cs="Arial"/>
          <w:sz w:val="22"/>
          <w:szCs w:val="22"/>
        </w:rPr>
        <w:t xml:space="preserve"> </w:t>
      </w:r>
      <w:r w:rsidR="005779D8">
        <w:rPr>
          <w:rFonts w:ascii="Arial" w:hAnsi="Arial" w:cs="Arial"/>
          <w:sz w:val="22"/>
          <w:szCs w:val="22"/>
        </w:rPr>
        <w:t xml:space="preserve">– </w:t>
      </w:r>
      <w:r w:rsidRPr="00395A24">
        <w:rPr>
          <w:rFonts w:ascii="Arial" w:hAnsi="Arial" w:cs="Arial"/>
          <w:sz w:val="22"/>
          <w:szCs w:val="22"/>
        </w:rPr>
        <w:t>best ways to ask about them</w:t>
      </w:r>
    </w:p>
    <w:p w14:paraId="1806F186" w14:textId="71553E27" w:rsidR="00FA03FF" w:rsidRPr="00395A24" w:rsidRDefault="00FA03FF" w:rsidP="00395A24">
      <w:pPr>
        <w:pStyle w:val="BodyText"/>
        <w:numPr>
          <w:ilvl w:val="0"/>
          <w:numId w:val="21"/>
        </w:numPr>
        <w:rPr>
          <w:rFonts w:ascii="Arial" w:hAnsi="Arial" w:cs="Arial"/>
          <w:sz w:val="22"/>
          <w:szCs w:val="22"/>
        </w:rPr>
      </w:pPr>
      <w:r w:rsidRPr="00395A24">
        <w:rPr>
          <w:rFonts w:ascii="Arial" w:hAnsi="Arial" w:cs="Arial"/>
          <w:sz w:val="22"/>
          <w:szCs w:val="22"/>
        </w:rPr>
        <w:t>Booking PUDS</w:t>
      </w:r>
      <w:r w:rsidR="0016053C">
        <w:rPr>
          <w:rFonts w:ascii="Arial" w:hAnsi="Arial" w:cs="Arial"/>
          <w:sz w:val="22"/>
          <w:szCs w:val="22"/>
        </w:rPr>
        <w:t xml:space="preserve"> </w:t>
      </w:r>
      <w:r w:rsidRPr="00395A24">
        <w:rPr>
          <w:rFonts w:ascii="Arial" w:hAnsi="Arial" w:cs="Arial"/>
          <w:sz w:val="22"/>
          <w:szCs w:val="22"/>
        </w:rPr>
        <w:t>-</w:t>
      </w:r>
      <w:r w:rsidR="0016053C">
        <w:rPr>
          <w:rFonts w:ascii="Arial" w:hAnsi="Arial" w:cs="Arial"/>
          <w:sz w:val="22"/>
          <w:szCs w:val="22"/>
        </w:rPr>
        <w:t xml:space="preserve"> </w:t>
      </w:r>
      <w:r w:rsidRPr="00395A24">
        <w:rPr>
          <w:rFonts w:ascii="Arial" w:hAnsi="Arial" w:cs="Arial"/>
          <w:sz w:val="22"/>
          <w:szCs w:val="22"/>
        </w:rPr>
        <w:t>what can, should</w:t>
      </w:r>
      <w:r w:rsidR="005779D8">
        <w:rPr>
          <w:rFonts w:ascii="Arial" w:hAnsi="Arial" w:cs="Arial"/>
          <w:sz w:val="22"/>
          <w:szCs w:val="22"/>
        </w:rPr>
        <w:t>,</w:t>
      </w:r>
      <w:r w:rsidRPr="00395A24">
        <w:rPr>
          <w:rFonts w:ascii="Arial" w:hAnsi="Arial" w:cs="Arial"/>
          <w:sz w:val="22"/>
          <w:szCs w:val="22"/>
        </w:rPr>
        <w:t xml:space="preserve"> </w:t>
      </w:r>
      <w:r w:rsidR="005779D8">
        <w:rPr>
          <w:rFonts w:ascii="Arial" w:hAnsi="Arial" w:cs="Arial"/>
          <w:sz w:val="22"/>
          <w:szCs w:val="22"/>
        </w:rPr>
        <w:t xml:space="preserve">and </w:t>
      </w:r>
      <w:r w:rsidRPr="00395A24">
        <w:rPr>
          <w:rFonts w:ascii="Arial" w:hAnsi="Arial" w:cs="Arial"/>
          <w:sz w:val="22"/>
          <w:szCs w:val="22"/>
        </w:rPr>
        <w:t>did get booked.</w:t>
      </w:r>
    </w:p>
    <w:p w14:paraId="5D6C663D" w14:textId="06DAE371" w:rsidR="00FA03FF" w:rsidRPr="00395A24" w:rsidRDefault="00FA03FF" w:rsidP="00395A24">
      <w:pPr>
        <w:pStyle w:val="BodyText"/>
        <w:numPr>
          <w:ilvl w:val="0"/>
          <w:numId w:val="21"/>
        </w:numPr>
        <w:rPr>
          <w:rFonts w:ascii="Arial" w:hAnsi="Arial" w:cs="Arial"/>
          <w:sz w:val="22"/>
          <w:szCs w:val="22"/>
        </w:rPr>
      </w:pPr>
      <w:r w:rsidRPr="00395A24">
        <w:rPr>
          <w:rFonts w:ascii="Arial" w:hAnsi="Arial" w:cs="Arial"/>
          <w:sz w:val="22"/>
          <w:szCs w:val="22"/>
        </w:rPr>
        <w:t>Review of PUD comment letters</w:t>
      </w:r>
    </w:p>
    <w:p w14:paraId="229B13B8" w14:textId="3AFDF0AD" w:rsidR="00FA03FF" w:rsidRPr="00395A24" w:rsidRDefault="00FA03FF" w:rsidP="00395A24">
      <w:pPr>
        <w:pStyle w:val="BodyText"/>
        <w:numPr>
          <w:ilvl w:val="0"/>
          <w:numId w:val="21"/>
        </w:numPr>
        <w:rPr>
          <w:rFonts w:ascii="Arial" w:hAnsi="Arial" w:cs="Arial"/>
          <w:sz w:val="22"/>
          <w:szCs w:val="22"/>
        </w:rPr>
      </w:pPr>
      <w:r w:rsidRPr="00395A24">
        <w:rPr>
          <w:rFonts w:ascii="Arial" w:hAnsi="Arial" w:cs="Arial"/>
          <w:sz w:val="22"/>
          <w:szCs w:val="22"/>
        </w:rPr>
        <w:t>How reserves impact accounting calculations and disclosures</w:t>
      </w:r>
    </w:p>
    <w:p w14:paraId="084000C5" w14:textId="5BD171AA" w:rsidR="007B3C89" w:rsidRPr="00395A24" w:rsidRDefault="00FA03FF" w:rsidP="00395A24">
      <w:pPr>
        <w:pStyle w:val="BodyText"/>
        <w:numPr>
          <w:ilvl w:val="0"/>
          <w:numId w:val="21"/>
        </w:numPr>
        <w:rPr>
          <w:rFonts w:ascii="Arial" w:hAnsi="Arial" w:cs="Arial"/>
          <w:sz w:val="22"/>
          <w:szCs w:val="22"/>
        </w:rPr>
      </w:pPr>
      <w:r w:rsidRPr="00395A24">
        <w:rPr>
          <w:rFonts w:ascii="Arial" w:hAnsi="Arial" w:cs="Arial"/>
          <w:sz w:val="22"/>
          <w:szCs w:val="22"/>
        </w:rPr>
        <w:t>Detailed examination of the SMOG calculation, ways to analyze the data in the preparation phase</w:t>
      </w:r>
      <w:r w:rsidR="00B046DB">
        <w:rPr>
          <w:rFonts w:ascii="Arial" w:hAnsi="Arial" w:cs="Arial"/>
          <w:sz w:val="22"/>
          <w:szCs w:val="22"/>
        </w:rPr>
        <w:t>,</w:t>
      </w:r>
      <w:r w:rsidRPr="00395A24">
        <w:rPr>
          <w:rFonts w:ascii="Arial" w:hAnsi="Arial" w:cs="Arial"/>
          <w:sz w:val="22"/>
          <w:szCs w:val="22"/>
        </w:rPr>
        <w:t xml:space="preserve"> and review of peer companies.</w:t>
      </w:r>
    </w:p>
    <w:p w14:paraId="3CE04917" w14:textId="77777777" w:rsidR="00075E14" w:rsidRPr="00F51842" w:rsidRDefault="00075E14" w:rsidP="00FA03FF">
      <w:pPr>
        <w:pStyle w:val="PlainText"/>
        <w:rPr>
          <w:rFonts w:ascii="Arial" w:hAnsi="Arial" w:cs="Arial"/>
          <w:b/>
          <w:bCs/>
          <w:sz w:val="22"/>
          <w:szCs w:val="22"/>
        </w:rPr>
      </w:pPr>
    </w:p>
    <w:p w14:paraId="31C029C0" w14:textId="18C2E7B6" w:rsidR="00B01684" w:rsidRPr="00F51842" w:rsidRDefault="00183316" w:rsidP="00F56607">
      <w:pPr>
        <w:pStyle w:val="PlainText"/>
        <w:rPr>
          <w:rFonts w:ascii="Arial" w:hAnsi="Arial" w:cs="Arial"/>
          <w:b/>
          <w:bCs/>
          <w:sz w:val="22"/>
          <w:szCs w:val="22"/>
        </w:rPr>
      </w:pPr>
      <w:r w:rsidRPr="00F51842">
        <w:rPr>
          <w:rFonts w:ascii="Arial" w:hAnsi="Arial" w:cs="Arial"/>
          <w:b/>
          <w:bCs/>
          <w:sz w:val="22"/>
          <w:szCs w:val="22"/>
        </w:rPr>
        <w:t>Attendance Requirements</w:t>
      </w:r>
    </w:p>
    <w:p w14:paraId="6CFB960B" w14:textId="77777777" w:rsidR="00053656" w:rsidRPr="00053656" w:rsidRDefault="00053656" w:rsidP="00053656">
      <w:pPr>
        <w:pStyle w:val="PlainText"/>
        <w:rPr>
          <w:rFonts w:ascii="Arial" w:hAnsi="Arial" w:cs="Arial"/>
          <w:sz w:val="22"/>
          <w:szCs w:val="22"/>
        </w:rPr>
      </w:pPr>
      <w:r w:rsidRPr="00053656">
        <w:rPr>
          <w:rFonts w:ascii="Arial" w:hAnsi="Arial" w:cs="Arial"/>
          <w:sz w:val="22"/>
          <w:szCs w:val="22"/>
        </w:rPr>
        <w:t xml:space="preserve">To receive full CPE credit, participants must respond to at least three attendance checks per hour (one per CPE credit) via the Zoom group chat.  </w:t>
      </w:r>
    </w:p>
    <w:p w14:paraId="4B0DE8FB" w14:textId="77777777" w:rsidR="00183316" w:rsidRPr="00F51842" w:rsidRDefault="00183316" w:rsidP="00F56607">
      <w:pPr>
        <w:pStyle w:val="PlainText"/>
        <w:rPr>
          <w:rFonts w:ascii="Arial" w:hAnsi="Arial" w:cs="Arial"/>
          <w:b/>
          <w:bCs/>
          <w:sz w:val="22"/>
          <w:szCs w:val="22"/>
        </w:rPr>
      </w:pPr>
    </w:p>
    <w:p w14:paraId="2A69C5D4" w14:textId="227FE340"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Registration Instructions</w:t>
      </w:r>
    </w:p>
    <w:p w14:paraId="36D71315" w14:textId="0D026ADE" w:rsidR="001B4738" w:rsidRPr="00F51842" w:rsidRDefault="001B4738" w:rsidP="00B041E1">
      <w:pPr>
        <w:spacing w:line="276" w:lineRule="auto"/>
        <w:rPr>
          <w:rFonts w:ascii="Arial" w:hAnsi="Arial" w:cs="Arial"/>
          <w:sz w:val="22"/>
          <w:szCs w:val="22"/>
        </w:rPr>
      </w:pPr>
      <w:r w:rsidRPr="00F51842">
        <w:rPr>
          <w:rFonts w:ascii="Arial" w:hAnsi="Arial" w:cs="Arial"/>
          <w:sz w:val="22"/>
          <w:szCs w:val="22"/>
        </w:rPr>
        <w:t xml:space="preserve">Visit us online </w:t>
      </w:r>
      <w:r w:rsidR="00A01F54" w:rsidRPr="00F51842">
        <w:rPr>
          <w:rFonts w:ascii="Arial" w:hAnsi="Arial" w:cs="Arial"/>
          <w:sz w:val="22"/>
          <w:szCs w:val="22"/>
        </w:rPr>
        <w:t>at</w:t>
      </w:r>
      <w:r w:rsidR="002E4FDD" w:rsidRPr="00F51842">
        <w:rPr>
          <w:rFonts w:ascii="Arial" w:hAnsi="Arial" w:cs="Arial"/>
          <w:sz w:val="22"/>
          <w:szCs w:val="22"/>
        </w:rPr>
        <w:t xml:space="preserve"> </w:t>
      </w:r>
      <w:hyperlink r:id="rId14" w:history="1">
        <w:r w:rsidR="00764839" w:rsidRPr="00F51842">
          <w:rPr>
            <w:rStyle w:val="Hyperlink"/>
            <w:rFonts w:ascii="Arial" w:hAnsi="Arial" w:cs="Arial"/>
            <w:sz w:val="22"/>
            <w:szCs w:val="22"/>
          </w:rPr>
          <w:t>UNT ProLearning</w:t>
        </w:r>
      </w:hyperlink>
      <w:r w:rsidRPr="00F51842">
        <w:rPr>
          <w:rFonts w:ascii="Arial" w:hAnsi="Arial" w:cs="Arial"/>
          <w:sz w:val="22"/>
          <w:szCs w:val="22"/>
        </w:rPr>
        <w:t xml:space="preserve">. Click on </w:t>
      </w:r>
      <w:r w:rsidR="000519C3" w:rsidRPr="00F51842">
        <w:rPr>
          <w:rFonts w:ascii="Arial" w:hAnsi="Arial" w:cs="Arial"/>
          <w:b/>
          <w:bCs/>
          <w:sz w:val="22"/>
          <w:szCs w:val="22"/>
        </w:rPr>
        <w:t>add to cart</w:t>
      </w:r>
      <w:r w:rsidRPr="00F51842">
        <w:rPr>
          <w:rFonts w:ascii="Arial" w:hAnsi="Arial" w:cs="Arial"/>
          <w:sz w:val="22"/>
          <w:szCs w:val="22"/>
        </w:rPr>
        <w:t xml:space="preserve"> </w:t>
      </w:r>
      <w:r w:rsidR="006A348E" w:rsidRPr="00F51842">
        <w:rPr>
          <w:rFonts w:ascii="Arial" w:hAnsi="Arial" w:cs="Arial"/>
          <w:sz w:val="22"/>
          <w:szCs w:val="22"/>
        </w:rPr>
        <w:t xml:space="preserve">next to any class </w:t>
      </w:r>
      <w:r w:rsidRPr="00F51842">
        <w:rPr>
          <w:rFonts w:ascii="Arial" w:hAnsi="Arial" w:cs="Arial"/>
          <w:sz w:val="22"/>
          <w:szCs w:val="22"/>
        </w:rPr>
        <w:t xml:space="preserve">and </w:t>
      </w:r>
      <w:r w:rsidR="000519C3" w:rsidRPr="00F51842">
        <w:rPr>
          <w:rFonts w:ascii="Arial" w:hAnsi="Arial" w:cs="Arial"/>
          <w:sz w:val="22"/>
          <w:szCs w:val="22"/>
        </w:rPr>
        <w:t>log into</w:t>
      </w:r>
      <w:r w:rsidRPr="00F51842">
        <w:rPr>
          <w:rFonts w:ascii="Arial" w:hAnsi="Arial" w:cs="Arial"/>
          <w:sz w:val="22"/>
          <w:szCs w:val="22"/>
        </w:rPr>
        <w:t xml:space="preserve"> to a secure site where you can register and pay safely with a credit card. For other registration/payment options, please contact Tami Russell at </w:t>
      </w:r>
      <w:hyperlink r:id="rId15" w:history="1">
        <w:r w:rsidRPr="00F51842">
          <w:rPr>
            <w:rStyle w:val="Hyperlink"/>
            <w:rFonts w:ascii="Arial" w:hAnsi="Arial" w:cs="Arial"/>
            <w:sz w:val="22"/>
            <w:szCs w:val="22"/>
          </w:rPr>
          <w:t>tamara.russell@unt.edu</w:t>
        </w:r>
      </w:hyperlink>
      <w:r w:rsidRPr="00F51842">
        <w:rPr>
          <w:rFonts w:ascii="Arial" w:hAnsi="Arial" w:cs="Arial"/>
          <w:sz w:val="22"/>
          <w:szCs w:val="22"/>
        </w:rPr>
        <w:t xml:space="preserve">. Quality programs offered on-site and adapted for your company. Contact Jim Hoffman at 214.763.9644 or via email </w:t>
      </w:r>
      <w:hyperlink r:id="rId16" w:history="1">
        <w:r w:rsidRPr="00F51842">
          <w:rPr>
            <w:rStyle w:val="Hyperlink"/>
            <w:rFonts w:ascii="Arial" w:hAnsi="Arial" w:cs="Arial"/>
            <w:sz w:val="22"/>
            <w:szCs w:val="22"/>
          </w:rPr>
          <w:t>james.hoffman2@unt.edu</w:t>
        </w:r>
      </w:hyperlink>
      <w:r w:rsidRPr="00F51842">
        <w:rPr>
          <w:rFonts w:ascii="Arial" w:hAnsi="Arial" w:cs="Arial"/>
          <w:sz w:val="22"/>
          <w:szCs w:val="22"/>
        </w:rPr>
        <w:t xml:space="preserve"> for more details. </w:t>
      </w:r>
    </w:p>
    <w:p w14:paraId="7403E7E4" w14:textId="77777777" w:rsidR="001B4738" w:rsidRPr="00F51842" w:rsidRDefault="001B4738" w:rsidP="00B041E1">
      <w:pPr>
        <w:pStyle w:val="PlainText"/>
        <w:spacing w:line="276" w:lineRule="auto"/>
        <w:rPr>
          <w:rFonts w:ascii="Arial" w:hAnsi="Arial" w:cs="Arial"/>
          <w:sz w:val="22"/>
          <w:szCs w:val="22"/>
        </w:rPr>
      </w:pPr>
    </w:p>
    <w:p w14:paraId="54E3F8CF" w14:textId="2F2D883A"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Refund/Cancellation Policy</w:t>
      </w:r>
    </w:p>
    <w:p w14:paraId="5512D489" w14:textId="77777777"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Cancellations:</w:t>
      </w:r>
      <w:r w:rsidRPr="00F51842">
        <w:rPr>
          <w:rFonts w:ascii="Arial" w:hAnsi="Arial" w:cs="Arial"/>
          <w:sz w:val="22"/>
          <w:szCs w:val="22"/>
        </w:rPr>
        <w:t xml:space="preserve"> A participant may receive a full refund by providing written cancellation to PDX at least 10 business days prior to the program’s start date. No refunds will be granted within 10 business days of the start date or after the program has begun.</w:t>
      </w:r>
    </w:p>
    <w:p w14:paraId="4E706768" w14:textId="2F366EE0"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Substitutions:</w:t>
      </w:r>
      <w:r w:rsidRPr="00F51842">
        <w:rPr>
          <w:rFonts w:ascii="Arial" w:hAnsi="Arial" w:cs="Arial"/>
          <w:sz w:val="22"/>
          <w:szCs w:val="22"/>
        </w:rPr>
        <w:t xml:space="preserve"> Substitutions are allowed at any time up to and including the program’s start date. For more information about refunds, substitutions, or program cancellation policies, please contact Tami Russell at </w:t>
      </w:r>
      <w:hyperlink r:id="rId17" w:history="1">
        <w:r w:rsidRPr="00F51842">
          <w:rPr>
            <w:rStyle w:val="Hyperlink"/>
            <w:rFonts w:ascii="Arial" w:hAnsi="Arial" w:cs="Arial"/>
            <w:sz w:val="22"/>
            <w:szCs w:val="22"/>
          </w:rPr>
          <w:t>tamara.russell@unt.edu</w:t>
        </w:r>
      </w:hyperlink>
      <w:r w:rsidRPr="00F51842">
        <w:rPr>
          <w:rFonts w:ascii="Arial" w:hAnsi="Arial" w:cs="Arial"/>
          <w:sz w:val="22"/>
          <w:szCs w:val="22"/>
        </w:rPr>
        <w:t>.</w:t>
      </w:r>
    </w:p>
    <w:p w14:paraId="20742492" w14:textId="77777777" w:rsidR="001B4738" w:rsidRPr="00F51842" w:rsidRDefault="001B4738" w:rsidP="00B041E1">
      <w:pPr>
        <w:pStyle w:val="PlainText"/>
        <w:spacing w:line="276" w:lineRule="auto"/>
        <w:rPr>
          <w:rFonts w:ascii="Arial" w:hAnsi="Arial" w:cs="Arial"/>
          <w:sz w:val="22"/>
          <w:szCs w:val="22"/>
        </w:rPr>
      </w:pPr>
    </w:p>
    <w:p w14:paraId="3CDF7CEC" w14:textId="38A93AE0" w:rsidR="00B01684" w:rsidRPr="00F51842" w:rsidRDefault="00B01684" w:rsidP="00B041E1">
      <w:pPr>
        <w:pStyle w:val="BodyText"/>
        <w:kinsoku w:val="0"/>
        <w:overflowPunct w:val="0"/>
        <w:spacing w:before="14" w:line="276" w:lineRule="auto"/>
        <w:ind w:left="20" w:right="23"/>
        <w:rPr>
          <w:rFonts w:ascii="Arial" w:hAnsi="Arial" w:cs="Arial"/>
          <w:b/>
          <w:bCs/>
          <w:sz w:val="22"/>
          <w:szCs w:val="22"/>
        </w:rPr>
      </w:pPr>
      <w:r w:rsidRPr="00F51842">
        <w:rPr>
          <w:rFonts w:ascii="Arial" w:hAnsi="Arial" w:cs="Arial"/>
          <w:b/>
          <w:bCs/>
          <w:sz w:val="22"/>
          <w:szCs w:val="22"/>
        </w:rPr>
        <w:t>NASBA Sponsor Statement</w:t>
      </w:r>
    </w:p>
    <w:p w14:paraId="62546137" w14:textId="1ABE98C0" w:rsidR="00B01684" w:rsidRPr="00F51842" w:rsidRDefault="00764839" w:rsidP="00B041E1">
      <w:pPr>
        <w:pStyle w:val="BodyText"/>
        <w:kinsoku w:val="0"/>
        <w:overflowPunct w:val="0"/>
        <w:spacing w:before="14" w:line="276" w:lineRule="auto"/>
        <w:ind w:left="20" w:right="23"/>
        <w:rPr>
          <w:rFonts w:ascii="Arial" w:hAnsi="Arial" w:cs="Arial"/>
          <w:sz w:val="22"/>
          <w:szCs w:val="22"/>
        </w:rPr>
      </w:pPr>
      <w:r w:rsidRPr="00F51842">
        <w:rPr>
          <w:rFonts w:ascii="Arial" w:hAnsi="Arial" w:cs="Arial"/>
          <w:sz w:val="22"/>
          <w:szCs w:val="22"/>
        </w:rPr>
        <w:t>UNT PDX Professional Development Experience is registered with the National Association of State Boards of Accountancy (NASBA) as a sponsor of continuing professional education on the National Registry of CPE Sponsors. State boards of accountancy have final authority on the acceptance of individual courses for CPE credit. Concerns regarding registered sponsors may be submitted to the National Registry of CPE Sponsors through its website: </w:t>
      </w:r>
      <w:hyperlink r:id="rId18" w:tgtFrame="_blank" w:history="1">
        <w:r w:rsidRPr="00F51842">
          <w:rPr>
            <w:rStyle w:val="Hyperlink"/>
            <w:rFonts w:ascii="Arial" w:hAnsi="Arial" w:cs="Arial"/>
            <w:sz w:val="22"/>
            <w:szCs w:val="22"/>
          </w:rPr>
          <w:t>www.nasbaregistry.org</w:t>
        </w:r>
      </w:hyperlink>
      <w:r w:rsidRPr="00F51842">
        <w:rPr>
          <w:rFonts w:ascii="Arial" w:hAnsi="Arial" w:cs="Arial"/>
          <w:sz w:val="22"/>
          <w:szCs w:val="22"/>
        </w:rPr>
        <w:t>.</w:t>
      </w:r>
      <w:r w:rsidR="00B01684" w:rsidRPr="00F51842">
        <w:rPr>
          <w:rFonts w:ascii="Arial" w:hAnsi="Arial" w:cs="Arial"/>
          <w:sz w:val="22"/>
          <w:szCs w:val="22"/>
        </w:rPr>
        <w:t xml:space="preserve"> </w:t>
      </w:r>
    </w:p>
    <w:p w14:paraId="3F18C1F9" w14:textId="77777777" w:rsidR="00B01684" w:rsidRPr="00F51842" w:rsidRDefault="00B01684" w:rsidP="00B041E1">
      <w:pPr>
        <w:pStyle w:val="PlainText"/>
        <w:spacing w:line="276" w:lineRule="auto"/>
        <w:rPr>
          <w:rFonts w:ascii="Arial" w:hAnsi="Arial" w:cs="Arial"/>
          <w:b/>
          <w:bCs/>
          <w:sz w:val="22"/>
          <w:szCs w:val="22"/>
        </w:rPr>
      </w:pPr>
    </w:p>
    <w:p w14:paraId="22ABB99A" w14:textId="00CFF17D"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Complaint Resolution Policy</w:t>
      </w:r>
    </w:p>
    <w:p w14:paraId="30FC0424" w14:textId="77777777" w:rsidR="001B4738" w:rsidRPr="00F51842" w:rsidRDefault="001B4738" w:rsidP="00B041E1">
      <w:pPr>
        <w:pStyle w:val="PlainText"/>
        <w:spacing w:line="276" w:lineRule="auto"/>
        <w:rPr>
          <w:rFonts w:ascii="Arial" w:hAnsi="Arial" w:cs="Arial"/>
          <w:sz w:val="22"/>
          <w:szCs w:val="22"/>
        </w:rPr>
      </w:pPr>
      <w:r w:rsidRPr="00F51842">
        <w:rPr>
          <w:rFonts w:ascii="Arial" w:hAnsi="Arial" w:cs="Arial"/>
          <w:sz w:val="22"/>
          <w:szCs w:val="22"/>
        </w:rPr>
        <w:t xml:space="preserve">PDX will make every effort to resolve complaints within a reasonable amount of time and in a confidential manner. A formal complaint must be submitted in writing and must set forth a statement of the facts and the specific remedy sought. Submit complaints to:  </w:t>
      </w:r>
    </w:p>
    <w:p w14:paraId="70130C50" w14:textId="77777777" w:rsidR="00764839" w:rsidRPr="00F51842" w:rsidRDefault="00764839" w:rsidP="00F56607">
      <w:pPr>
        <w:pStyle w:val="PlainText"/>
        <w:rPr>
          <w:rFonts w:ascii="Arial" w:hAnsi="Arial" w:cs="Arial"/>
          <w:sz w:val="22"/>
          <w:szCs w:val="22"/>
        </w:rPr>
      </w:pPr>
    </w:p>
    <w:p w14:paraId="23F21469" w14:textId="279F8C6B" w:rsidR="001B4738" w:rsidRPr="00F51842" w:rsidRDefault="00186D1A" w:rsidP="00F56607">
      <w:pPr>
        <w:pStyle w:val="PlainText"/>
        <w:rPr>
          <w:rFonts w:ascii="Arial" w:hAnsi="Arial" w:cs="Arial"/>
          <w:sz w:val="22"/>
          <w:szCs w:val="22"/>
        </w:rPr>
      </w:pPr>
      <w:r>
        <w:rPr>
          <w:rFonts w:ascii="Arial" w:hAnsi="Arial" w:cs="Arial"/>
          <w:sz w:val="22"/>
          <w:szCs w:val="22"/>
        </w:rPr>
        <w:t>Rhiannon White</w:t>
      </w:r>
    </w:p>
    <w:p w14:paraId="1905CE99" w14:textId="1C9EC908" w:rsidR="001B4738" w:rsidRPr="00F51842" w:rsidRDefault="00C95556" w:rsidP="00F56607">
      <w:pPr>
        <w:pStyle w:val="PlainText"/>
        <w:rPr>
          <w:rFonts w:ascii="Arial" w:hAnsi="Arial" w:cs="Arial"/>
          <w:sz w:val="22"/>
          <w:szCs w:val="22"/>
        </w:rPr>
      </w:pPr>
      <w:r>
        <w:rPr>
          <w:rFonts w:ascii="Arial" w:hAnsi="Arial" w:cs="Arial"/>
          <w:sz w:val="22"/>
          <w:szCs w:val="22"/>
        </w:rPr>
        <w:t>Associate Director of ProLearning</w:t>
      </w:r>
    </w:p>
    <w:p w14:paraId="0ED37DE1"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1155 Union Circle #305101 </w:t>
      </w:r>
    </w:p>
    <w:p w14:paraId="6290E05A"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Denton, TX  76203 </w:t>
      </w:r>
    </w:p>
    <w:p w14:paraId="56CFC958" w14:textId="4808E258" w:rsidR="00297D8E" w:rsidRPr="00A00590" w:rsidRDefault="00A00590" w:rsidP="00F56607">
      <w:pPr>
        <w:pStyle w:val="PlainText"/>
        <w:jc w:val="both"/>
        <w:rPr>
          <w:rStyle w:val="Hyperlink"/>
          <w:rFonts w:ascii="Arial" w:hAnsi="Arial" w:cs="Arial"/>
          <w:sz w:val="22"/>
          <w:szCs w:val="22"/>
        </w:rPr>
      </w:pPr>
      <w:r>
        <w:rPr>
          <w:rFonts w:ascii="Arial" w:hAnsi="Arial" w:cs="Arial"/>
          <w:color w:val="8496B0"/>
          <w:sz w:val="22"/>
          <w:szCs w:val="22"/>
        </w:rPr>
        <w:fldChar w:fldCharType="begin"/>
      </w:r>
      <w:r>
        <w:rPr>
          <w:rFonts w:ascii="Arial" w:hAnsi="Arial" w:cs="Arial"/>
          <w:color w:val="8496B0"/>
          <w:sz w:val="22"/>
          <w:szCs w:val="22"/>
        </w:rPr>
        <w:instrText>HYPERLINK "mailto:rhiannon.white@unt.edu"</w:instrText>
      </w:r>
      <w:r>
        <w:rPr>
          <w:rFonts w:ascii="Arial" w:hAnsi="Arial" w:cs="Arial"/>
          <w:color w:val="8496B0"/>
          <w:sz w:val="22"/>
          <w:szCs w:val="22"/>
        </w:rPr>
      </w:r>
      <w:r>
        <w:rPr>
          <w:rFonts w:ascii="Arial" w:hAnsi="Arial" w:cs="Arial"/>
          <w:color w:val="8496B0"/>
          <w:sz w:val="22"/>
          <w:szCs w:val="22"/>
        </w:rPr>
        <w:fldChar w:fldCharType="separate"/>
      </w:r>
      <w:r w:rsidR="00C70D10" w:rsidRPr="00A00590">
        <w:rPr>
          <w:rStyle w:val="Hyperlink"/>
          <w:rFonts w:ascii="Arial" w:hAnsi="Arial" w:cs="Arial"/>
          <w:sz w:val="22"/>
          <w:szCs w:val="22"/>
        </w:rPr>
        <w:t>rhiannon.white@unt.edu</w:t>
      </w:r>
    </w:p>
    <w:p w14:paraId="03FBC7CE" w14:textId="7326CCB7" w:rsidR="00B041E1" w:rsidRPr="00891DB6" w:rsidRDefault="00A00590" w:rsidP="00891DB6">
      <w:pPr>
        <w:pStyle w:val="BodyText"/>
        <w:kinsoku w:val="0"/>
        <w:overflowPunct w:val="0"/>
        <w:spacing w:before="11"/>
        <w:jc w:val="both"/>
        <w:rPr>
          <w:rFonts w:ascii="Arial" w:hAnsi="Arial" w:cs="Arial"/>
          <w:color w:val="8496B0"/>
          <w:sz w:val="22"/>
          <w:szCs w:val="22"/>
        </w:rPr>
      </w:pPr>
      <w:r>
        <w:rPr>
          <w:rFonts w:ascii="Arial" w:hAnsi="Arial" w:cs="Arial"/>
          <w:color w:val="8496B0"/>
          <w:sz w:val="22"/>
          <w:szCs w:val="22"/>
        </w:rPr>
        <w:fldChar w:fldCharType="end"/>
      </w:r>
    </w:p>
    <w:p w14:paraId="66ED5CD7" w14:textId="77777777" w:rsidR="00B041E1" w:rsidRPr="00F51842" w:rsidRDefault="00B041E1" w:rsidP="00B041E1">
      <w:pPr>
        <w:rPr>
          <w:rFonts w:ascii="Arial" w:hAnsi="Arial" w:cs="Arial"/>
        </w:rPr>
      </w:pPr>
    </w:p>
    <w:sectPr w:rsidR="00B041E1" w:rsidRPr="00F51842" w:rsidSect="002C4928">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0D1A7" w14:textId="77777777" w:rsidR="009658B8" w:rsidRDefault="009658B8">
      <w:r>
        <w:separator/>
      </w:r>
    </w:p>
  </w:endnote>
  <w:endnote w:type="continuationSeparator" w:id="0">
    <w:p w14:paraId="1A26C2A1" w14:textId="77777777" w:rsidR="009658B8" w:rsidRDefault="009658B8">
      <w:r>
        <w:continuationSeparator/>
      </w:r>
    </w:p>
  </w:endnote>
  <w:endnote w:type="continuationNotice" w:id="1">
    <w:p w14:paraId="529E0DA0" w14:textId="77777777" w:rsidR="009658B8" w:rsidRDefault="009658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277AF" w14:textId="77777777" w:rsidR="00167B97" w:rsidRDefault="00167B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78938752"/>
      <w:docPartObj>
        <w:docPartGallery w:val="Page Numbers (Bottom of Page)"/>
        <w:docPartUnique/>
      </w:docPartObj>
    </w:sdtPr>
    <w:sdtEndPr>
      <w:rPr>
        <w:noProof/>
        <w:sz w:val="20"/>
        <w:szCs w:val="20"/>
      </w:rPr>
    </w:sdtEndPr>
    <w:sdtContent>
      <w:p w14:paraId="1C07E178" w14:textId="3BE47599" w:rsidR="009B01A1" w:rsidRPr="00F51842" w:rsidRDefault="00F07984" w:rsidP="002C4928">
        <w:pPr>
          <w:pStyle w:val="Footer"/>
          <w:rPr>
            <w:rFonts w:ascii="Arial" w:hAnsi="Arial" w:cs="Arial"/>
            <w:sz w:val="20"/>
            <w:szCs w:val="20"/>
          </w:rPr>
        </w:pPr>
        <w:r w:rsidRPr="00F51842">
          <w:rPr>
            <w:rFonts w:ascii="Arial" w:hAnsi="Arial" w:cs="Arial"/>
            <w:sz w:val="20"/>
            <w:szCs w:val="20"/>
          </w:rPr>
          <w:t>REV.</w:t>
        </w:r>
        <w:r w:rsidR="0091388C">
          <w:rPr>
            <w:rFonts w:ascii="Arial" w:hAnsi="Arial" w:cs="Arial"/>
            <w:sz w:val="20"/>
            <w:szCs w:val="20"/>
          </w:rPr>
          <w:t xml:space="preserve"> </w:t>
        </w:r>
        <w:r w:rsidR="0091388C">
          <w:rPr>
            <w:rFonts w:ascii="Arial" w:hAnsi="Arial" w:cs="Arial"/>
            <w:sz w:val="20"/>
            <w:szCs w:val="20"/>
          </w:rPr>
          <w:fldChar w:fldCharType="begin"/>
        </w:r>
        <w:r w:rsidR="0091388C">
          <w:rPr>
            <w:rFonts w:ascii="Arial" w:hAnsi="Arial" w:cs="Arial"/>
            <w:sz w:val="20"/>
            <w:szCs w:val="20"/>
          </w:rPr>
          <w:instrText xml:space="preserve"> DATE  \@ "M.d.yyyy"  \* MERGEFORMAT </w:instrText>
        </w:r>
        <w:r w:rsidR="0091388C">
          <w:rPr>
            <w:rFonts w:ascii="Arial" w:hAnsi="Arial" w:cs="Arial"/>
            <w:sz w:val="20"/>
            <w:szCs w:val="20"/>
          </w:rPr>
          <w:fldChar w:fldCharType="separate"/>
        </w:r>
        <w:r w:rsidR="0091388C">
          <w:rPr>
            <w:rFonts w:ascii="Arial" w:hAnsi="Arial" w:cs="Arial"/>
            <w:noProof/>
            <w:sz w:val="20"/>
            <w:szCs w:val="20"/>
          </w:rPr>
          <w:t>9.19.2025</w:t>
        </w:r>
        <w:r w:rsidR="0091388C">
          <w:rPr>
            <w:rFonts w:ascii="Arial" w:hAnsi="Arial" w:cs="Arial"/>
            <w:sz w:val="20"/>
            <w:szCs w:val="20"/>
          </w:rPr>
          <w:fldChar w:fldCharType="end"/>
        </w:r>
        <w:r w:rsidRPr="00F51842">
          <w:rPr>
            <w:rFonts w:ascii="Arial" w:hAnsi="Arial" w:cs="Arial"/>
          </w:rPr>
          <w:tab/>
          <w:t xml:space="preserve">             </w:t>
        </w:r>
        <w:r w:rsidRPr="00F51842">
          <w:rPr>
            <w:rFonts w:ascii="Arial" w:hAnsi="Arial" w:cs="Arial"/>
          </w:rPr>
          <w:tab/>
        </w:r>
        <w:r w:rsidR="00046235">
          <w:rPr>
            <w:rFonts w:ascii="Arial" w:hAnsi="Arial" w:cs="Arial"/>
          </w:rPr>
          <w:t xml:space="preserve">    </w:t>
        </w:r>
        <w:r w:rsidR="009B01A1" w:rsidRPr="00F51842">
          <w:rPr>
            <w:rFonts w:ascii="Arial" w:hAnsi="Arial" w:cs="Arial"/>
            <w:sz w:val="20"/>
            <w:szCs w:val="20"/>
          </w:rPr>
          <w:fldChar w:fldCharType="begin"/>
        </w:r>
        <w:r w:rsidR="009B01A1" w:rsidRPr="00F51842">
          <w:rPr>
            <w:rFonts w:ascii="Arial" w:hAnsi="Arial" w:cs="Arial"/>
            <w:sz w:val="20"/>
            <w:szCs w:val="20"/>
          </w:rPr>
          <w:instrText xml:space="preserve"> PAGE   \* MERGEFORMAT </w:instrText>
        </w:r>
        <w:r w:rsidR="009B01A1" w:rsidRPr="00F51842">
          <w:rPr>
            <w:rFonts w:ascii="Arial" w:hAnsi="Arial" w:cs="Arial"/>
            <w:sz w:val="20"/>
            <w:szCs w:val="20"/>
          </w:rPr>
          <w:fldChar w:fldCharType="separate"/>
        </w:r>
        <w:r w:rsidR="009B01A1" w:rsidRPr="00F51842">
          <w:rPr>
            <w:rFonts w:ascii="Arial" w:hAnsi="Arial" w:cs="Arial"/>
            <w:noProof/>
            <w:sz w:val="20"/>
            <w:szCs w:val="20"/>
          </w:rPr>
          <w:t>2</w:t>
        </w:r>
        <w:r w:rsidR="009B01A1" w:rsidRPr="00F51842">
          <w:rPr>
            <w:rFonts w:ascii="Arial" w:hAnsi="Arial" w:cs="Arial"/>
            <w:noProof/>
            <w:sz w:val="20"/>
            <w:szCs w:val="20"/>
          </w:rPr>
          <w:fldChar w:fldCharType="end"/>
        </w:r>
      </w:p>
    </w:sdtContent>
  </w:sdt>
  <w:p w14:paraId="22D12A78" w14:textId="65056BDD" w:rsidR="00FB32A1" w:rsidRDefault="00FB32A1">
    <w:pPr>
      <w:pStyle w:val="BodyText"/>
      <w:kinsoku w:val="0"/>
      <w:overflowPunct w:val="0"/>
      <w:spacing w:line="14" w:lineRule="auto"/>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C13D0" w14:textId="77777777" w:rsidR="00167B97" w:rsidRDefault="00167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E44D0" w14:textId="77777777" w:rsidR="009658B8" w:rsidRDefault="009658B8">
      <w:r>
        <w:separator/>
      </w:r>
    </w:p>
  </w:footnote>
  <w:footnote w:type="continuationSeparator" w:id="0">
    <w:p w14:paraId="1562D258" w14:textId="77777777" w:rsidR="009658B8" w:rsidRDefault="009658B8">
      <w:r>
        <w:continuationSeparator/>
      </w:r>
    </w:p>
  </w:footnote>
  <w:footnote w:type="continuationNotice" w:id="1">
    <w:p w14:paraId="381D687E" w14:textId="77777777" w:rsidR="009658B8" w:rsidRDefault="009658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CF71A" w14:textId="77777777" w:rsidR="00167B97" w:rsidRDefault="00167B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4D8DB" w14:textId="2ABC544E" w:rsidR="00B86729" w:rsidRPr="00F51842" w:rsidRDefault="00F57787" w:rsidP="0004016A">
    <w:pPr>
      <w:pStyle w:val="BodyText"/>
      <w:kinsoku w:val="0"/>
      <w:overflowPunct w:val="0"/>
      <w:spacing w:before="26"/>
      <w:rPr>
        <w:rFonts w:ascii="Arial" w:hAnsi="Arial" w:cs="Arial"/>
        <w:b/>
        <w:bCs/>
        <w:sz w:val="40"/>
        <w:szCs w:val="40"/>
      </w:rPr>
    </w:pPr>
    <w:r w:rsidRPr="00F51842">
      <w:rPr>
        <w:rFonts w:ascii="Arial" w:hAnsi="Arial" w:cs="Arial"/>
        <w:noProof/>
        <w:sz w:val="24"/>
        <w:szCs w:val="24"/>
      </w:rPr>
      <w:drawing>
        <wp:anchor distT="0" distB="0" distL="114300" distR="114300" simplePos="0" relativeHeight="251659265" behindDoc="0" locked="0" layoutInCell="1" allowOverlap="1" wp14:anchorId="18418E28" wp14:editId="0EC4F254">
          <wp:simplePos x="0" y="0"/>
          <wp:positionH relativeFrom="margin">
            <wp:align>right</wp:align>
          </wp:positionH>
          <wp:positionV relativeFrom="paragraph">
            <wp:posOffset>-79375</wp:posOffset>
          </wp:positionV>
          <wp:extent cx="1377315" cy="490586"/>
          <wp:effectExtent l="0" t="0" r="0" b="5080"/>
          <wp:wrapNone/>
          <wp:docPr id="1567611199"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11199" name="Picture 1" descr="A green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490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6729">
      <w:rPr>
        <w:rFonts w:ascii="Arial" w:hAnsi="Arial" w:cs="Arial"/>
        <w:b/>
        <w:bCs/>
        <w:sz w:val="40"/>
        <w:szCs w:val="40"/>
      </w:rPr>
      <w:t>RESERVES</w:t>
    </w:r>
    <w:r w:rsidR="00167B97">
      <w:rPr>
        <w:rFonts w:ascii="Arial" w:hAnsi="Arial" w:cs="Arial"/>
        <w:b/>
        <w:bCs/>
        <w:sz w:val="40"/>
        <w:szCs w:val="40"/>
      </w:rPr>
      <w:t xml:space="preserve">, </w:t>
    </w:r>
    <w:r w:rsidR="00B86729">
      <w:rPr>
        <w:rFonts w:ascii="Arial" w:hAnsi="Arial" w:cs="Arial"/>
        <w:b/>
        <w:bCs/>
        <w:sz w:val="40"/>
        <w:szCs w:val="40"/>
      </w:rPr>
      <w:t>SMOG</w:t>
    </w:r>
    <w:r w:rsidR="00167B97">
      <w:rPr>
        <w:rFonts w:ascii="Arial" w:hAnsi="Arial" w:cs="Arial"/>
        <w:b/>
        <w:bCs/>
        <w:sz w:val="40"/>
        <w:szCs w:val="40"/>
      </w:rPr>
      <w:t xml:space="preserve"> &amp; AROs</w:t>
    </w:r>
  </w:p>
  <w:p w14:paraId="6DC96771" w14:textId="407232D4" w:rsidR="00FB32A1" w:rsidRDefault="00FB32A1">
    <w:pPr>
      <w:pStyle w:val="BodyText"/>
      <w:kinsoku w:val="0"/>
      <w:overflowPunct w:val="0"/>
      <w:spacing w:line="14" w:lineRule="auto"/>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A116D" w14:textId="77777777" w:rsidR="00167B97" w:rsidRDefault="00167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1" w15:restartNumberingAfterBreak="0">
    <w:nsid w:val="00000403"/>
    <w:multiLevelType w:val="multilevel"/>
    <w:tmpl w:val="FFFFFFFF"/>
    <w:lvl w:ilvl="0">
      <w:numFmt w:val="bullet"/>
      <w:lvlText w:val="•"/>
      <w:lvlJc w:val="left"/>
      <w:pPr>
        <w:ind w:left="987" w:hanging="750"/>
      </w:pPr>
      <w:rPr>
        <w:rFonts w:ascii="Times New Roman" w:hAnsi="Times New Roman"/>
        <w:b w:val="0"/>
        <w:w w:val="98"/>
        <w:sz w:val="20"/>
      </w:rPr>
    </w:lvl>
    <w:lvl w:ilvl="1">
      <w:numFmt w:val="bullet"/>
      <w:lvlText w:val="•"/>
      <w:lvlJc w:val="left"/>
      <w:pPr>
        <w:ind w:left="1994" w:hanging="750"/>
      </w:pPr>
    </w:lvl>
    <w:lvl w:ilvl="2">
      <w:numFmt w:val="bullet"/>
      <w:lvlText w:val="•"/>
      <w:lvlJc w:val="left"/>
      <w:pPr>
        <w:ind w:left="3008" w:hanging="750"/>
      </w:pPr>
    </w:lvl>
    <w:lvl w:ilvl="3">
      <w:numFmt w:val="bullet"/>
      <w:lvlText w:val="•"/>
      <w:lvlJc w:val="left"/>
      <w:pPr>
        <w:ind w:left="4022" w:hanging="750"/>
      </w:pPr>
    </w:lvl>
    <w:lvl w:ilvl="4">
      <w:numFmt w:val="bullet"/>
      <w:lvlText w:val="•"/>
      <w:lvlJc w:val="left"/>
      <w:pPr>
        <w:ind w:left="5036" w:hanging="750"/>
      </w:pPr>
    </w:lvl>
    <w:lvl w:ilvl="5">
      <w:numFmt w:val="bullet"/>
      <w:lvlText w:val="•"/>
      <w:lvlJc w:val="left"/>
      <w:pPr>
        <w:ind w:left="6050" w:hanging="750"/>
      </w:pPr>
    </w:lvl>
    <w:lvl w:ilvl="6">
      <w:numFmt w:val="bullet"/>
      <w:lvlText w:val="•"/>
      <w:lvlJc w:val="left"/>
      <w:pPr>
        <w:ind w:left="7064" w:hanging="750"/>
      </w:pPr>
    </w:lvl>
    <w:lvl w:ilvl="7">
      <w:numFmt w:val="bullet"/>
      <w:lvlText w:val="•"/>
      <w:lvlJc w:val="left"/>
      <w:pPr>
        <w:ind w:left="8078" w:hanging="750"/>
      </w:pPr>
    </w:lvl>
    <w:lvl w:ilvl="8">
      <w:numFmt w:val="bullet"/>
      <w:lvlText w:val="•"/>
      <w:lvlJc w:val="left"/>
      <w:pPr>
        <w:ind w:left="9092" w:hanging="750"/>
      </w:pPr>
    </w:lvl>
  </w:abstractNum>
  <w:abstractNum w:abstractNumId="2" w15:restartNumberingAfterBreak="0">
    <w:nsid w:val="00000404"/>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3" w15:restartNumberingAfterBreak="0">
    <w:nsid w:val="00000405"/>
    <w:multiLevelType w:val="multilevel"/>
    <w:tmpl w:val="FFFFFFFF"/>
    <w:lvl w:ilvl="0">
      <w:numFmt w:val="bullet"/>
      <w:lvlText w:val=""/>
      <w:lvlJc w:val="left"/>
      <w:pPr>
        <w:ind w:left="479" w:hanging="360"/>
      </w:pPr>
      <w:rPr>
        <w:rFonts w:ascii="Symbol" w:hAnsi="Symbol"/>
        <w:b w:val="0"/>
        <w:w w:val="100"/>
        <w:sz w:val="21"/>
      </w:rPr>
    </w:lvl>
    <w:lvl w:ilvl="1">
      <w:numFmt w:val="bullet"/>
      <w:lvlText w:val="•"/>
      <w:lvlJc w:val="left"/>
      <w:pPr>
        <w:ind w:left="958" w:hanging="720"/>
      </w:pPr>
      <w:rPr>
        <w:rFonts w:ascii="Arial" w:hAnsi="Arial"/>
        <w:b w:val="0"/>
        <w:w w:val="99"/>
        <w:sz w:val="20"/>
      </w:rPr>
    </w:lvl>
    <w:lvl w:ilvl="2">
      <w:numFmt w:val="bullet"/>
      <w:lvlText w:val=""/>
      <w:lvlJc w:val="left"/>
      <w:pPr>
        <w:ind w:left="1680" w:hanging="360"/>
      </w:pPr>
      <w:rPr>
        <w:rFonts w:ascii="Wingdings" w:hAnsi="Wingdings"/>
        <w:b w:val="0"/>
        <w:w w:val="100"/>
        <w:sz w:val="23"/>
      </w:rPr>
    </w:lvl>
    <w:lvl w:ilvl="3">
      <w:numFmt w:val="bullet"/>
      <w:lvlText w:val="•"/>
      <w:lvlJc w:val="left"/>
      <w:pPr>
        <w:ind w:left="2860" w:hanging="360"/>
      </w:pPr>
    </w:lvl>
    <w:lvl w:ilvl="4">
      <w:numFmt w:val="bullet"/>
      <w:lvlText w:val="•"/>
      <w:lvlJc w:val="left"/>
      <w:pPr>
        <w:ind w:left="4040" w:hanging="360"/>
      </w:pPr>
    </w:lvl>
    <w:lvl w:ilvl="5">
      <w:numFmt w:val="bullet"/>
      <w:lvlText w:val="•"/>
      <w:lvlJc w:val="left"/>
      <w:pPr>
        <w:ind w:left="5220" w:hanging="360"/>
      </w:pPr>
    </w:lvl>
    <w:lvl w:ilvl="6">
      <w:numFmt w:val="bullet"/>
      <w:lvlText w:val="•"/>
      <w:lvlJc w:val="left"/>
      <w:pPr>
        <w:ind w:left="6400" w:hanging="360"/>
      </w:pPr>
    </w:lvl>
    <w:lvl w:ilvl="7">
      <w:numFmt w:val="bullet"/>
      <w:lvlText w:val="•"/>
      <w:lvlJc w:val="left"/>
      <w:pPr>
        <w:ind w:left="7580" w:hanging="360"/>
      </w:pPr>
    </w:lvl>
    <w:lvl w:ilvl="8">
      <w:numFmt w:val="bullet"/>
      <w:lvlText w:val="•"/>
      <w:lvlJc w:val="left"/>
      <w:pPr>
        <w:ind w:left="8760" w:hanging="360"/>
      </w:pPr>
    </w:lvl>
  </w:abstractNum>
  <w:abstractNum w:abstractNumId="4" w15:restartNumberingAfterBreak="0">
    <w:nsid w:val="00000406"/>
    <w:multiLevelType w:val="multilevel"/>
    <w:tmpl w:val="FFFFFFFF"/>
    <w:lvl w:ilvl="0">
      <w:numFmt w:val="bullet"/>
      <w:lvlText w:val="•"/>
      <w:lvlJc w:val="left"/>
      <w:pPr>
        <w:ind w:left="810" w:hanging="720"/>
      </w:pPr>
      <w:rPr>
        <w:b w:val="0"/>
        <w:w w:val="100"/>
      </w:rPr>
    </w:lvl>
    <w:lvl w:ilvl="1">
      <w:numFmt w:val="bullet"/>
      <w:lvlText w:val=""/>
      <w:lvlJc w:val="left"/>
      <w:pPr>
        <w:ind w:left="840" w:hanging="360"/>
      </w:pPr>
      <w:rPr>
        <w:rFonts w:ascii="Symbol" w:hAnsi="Symbol"/>
        <w:b w:val="0"/>
        <w:w w:val="100"/>
        <w:sz w:val="21"/>
      </w:rPr>
    </w:lvl>
    <w:lvl w:ilvl="2">
      <w:numFmt w:val="bullet"/>
      <w:lvlText w:val="•"/>
      <w:lvlJc w:val="left"/>
      <w:pPr>
        <w:ind w:left="2075" w:hanging="360"/>
      </w:pPr>
    </w:lvl>
    <w:lvl w:ilvl="3">
      <w:numFmt w:val="bullet"/>
      <w:lvlText w:val="•"/>
      <w:lvlJc w:val="left"/>
      <w:pPr>
        <w:ind w:left="3191" w:hanging="360"/>
      </w:pPr>
    </w:lvl>
    <w:lvl w:ilvl="4">
      <w:numFmt w:val="bullet"/>
      <w:lvlText w:val="•"/>
      <w:lvlJc w:val="left"/>
      <w:pPr>
        <w:ind w:left="4306" w:hanging="360"/>
      </w:pPr>
    </w:lvl>
    <w:lvl w:ilvl="5">
      <w:numFmt w:val="bullet"/>
      <w:lvlText w:val="•"/>
      <w:lvlJc w:val="left"/>
      <w:pPr>
        <w:ind w:left="5422" w:hanging="360"/>
      </w:pPr>
    </w:lvl>
    <w:lvl w:ilvl="6">
      <w:numFmt w:val="bullet"/>
      <w:lvlText w:val="•"/>
      <w:lvlJc w:val="left"/>
      <w:pPr>
        <w:ind w:left="6537" w:hanging="360"/>
      </w:pPr>
    </w:lvl>
    <w:lvl w:ilvl="7">
      <w:numFmt w:val="bullet"/>
      <w:lvlText w:val="•"/>
      <w:lvlJc w:val="left"/>
      <w:pPr>
        <w:ind w:left="7653" w:hanging="360"/>
      </w:pPr>
    </w:lvl>
    <w:lvl w:ilvl="8">
      <w:numFmt w:val="bullet"/>
      <w:lvlText w:val="•"/>
      <w:lvlJc w:val="left"/>
      <w:pPr>
        <w:ind w:left="8768" w:hanging="360"/>
      </w:pPr>
    </w:lvl>
  </w:abstractNum>
  <w:abstractNum w:abstractNumId="5" w15:restartNumberingAfterBreak="0">
    <w:nsid w:val="05251259"/>
    <w:multiLevelType w:val="hybridMultilevel"/>
    <w:tmpl w:val="45D69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B72DB"/>
    <w:multiLevelType w:val="hybridMultilevel"/>
    <w:tmpl w:val="3FFC1726"/>
    <w:lvl w:ilvl="0" w:tplc="5570408A">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2489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93DD9"/>
    <w:multiLevelType w:val="hybridMultilevel"/>
    <w:tmpl w:val="E98677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25CA741E"/>
    <w:multiLevelType w:val="hybridMultilevel"/>
    <w:tmpl w:val="D2708D0A"/>
    <w:lvl w:ilvl="0" w:tplc="29C02334">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70CB8"/>
    <w:multiLevelType w:val="hybridMultilevel"/>
    <w:tmpl w:val="22C08BFC"/>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1" w15:restartNumberingAfterBreak="0">
    <w:nsid w:val="4DD068FF"/>
    <w:multiLevelType w:val="hybridMultilevel"/>
    <w:tmpl w:val="94608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2A6141"/>
    <w:multiLevelType w:val="hybridMultilevel"/>
    <w:tmpl w:val="6AA25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5A6F1C"/>
    <w:multiLevelType w:val="hybridMultilevel"/>
    <w:tmpl w:val="8BD01BE8"/>
    <w:lvl w:ilvl="0" w:tplc="29C02334">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E670E7"/>
    <w:multiLevelType w:val="hybridMultilevel"/>
    <w:tmpl w:val="E5522DF4"/>
    <w:lvl w:ilvl="0" w:tplc="29C02334">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327529"/>
    <w:multiLevelType w:val="hybridMultilevel"/>
    <w:tmpl w:val="EF5AD43C"/>
    <w:lvl w:ilvl="0" w:tplc="5570408A">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6F751C"/>
    <w:multiLevelType w:val="hybridMultilevel"/>
    <w:tmpl w:val="0E565DD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7" w15:restartNumberingAfterBreak="0">
    <w:nsid w:val="65FC46AF"/>
    <w:multiLevelType w:val="hybridMultilevel"/>
    <w:tmpl w:val="B498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071EBB"/>
    <w:multiLevelType w:val="hybridMultilevel"/>
    <w:tmpl w:val="6A025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73587"/>
    <w:multiLevelType w:val="hybridMultilevel"/>
    <w:tmpl w:val="3A401C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7C941B5C"/>
    <w:multiLevelType w:val="hybridMultilevel"/>
    <w:tmpl w:val="BC407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8384916">
    <w:abstractNumId w:val="4"/>
  </w:num>
  <w:num w:numId="2" w16cid:durableId="853610417">
    <w:abstractNumId w:val="3"/>
  </w:num>
  <w:num w:numId="3" w16cid:durableId="561527849">
    <w:abstractNumId w:val="2"/>
  </w:num>
  <w:num w:numId="4" w16cid:durableId="939020979">
    <w:abstractNumId w:val="1"/>
  </w:num>
  <w:num w:numId="5" w16cid:durableId="1462577306">
    <w:abstractNumId w:val="0"/>
  </w:num>
  <w:num w:numId="6" w16cid:durableId="1157843833">
    <w:abstractNumId w:val="7"/>
  </w:num>
  <w:num w:numId="7" w16cid:durableId="1817643803">
    <w:abstractNumId w:val="10"/>
  </w:num>
  <w:num w:numId="8" w16cid:durableId="561256681">
    <w:abstractNumId w:val="16"/>
  </w:num>
  <w:num w:numId="9" w16cid:durableId="2010134148">
    <w:abstractNumId w:val="8"/>
  </w:num>
  <w:num w:numId="10" w16cid:durableId="1281836085">
    <w:abstractNumId w:val="19"/>
  </w:num>
  <w:num w:numId="11" w16cid:durableId="2109110379">
    <w:abstractNumId w:val="17"/>
  </w:num>
  <w:num w:numId="12" w16cid:durableId="1077433135">
    <w:abstractNumId w:val="5"/>
  </w:num>
  <w:num w:numId="13" w16cid:durableId="1245457698">
    <w:abstractNumId w:val="6"/>
  </w:num>
  <w:num w:numId="14" w16cid:durableId="1624580583">
    <w:abstractNumId w:val="15"/>
  </w:num>
  <w:num w:numId="15" w16cid:durableId="1292638359">
    <w:abstractNumId w:val="9"/>
  </w:num>
  <w:num w:numId="16" w16cid:durableId="246575270">
    <w:abstractNumId w:val="13"/>
  </w:num>
  <w:num w:numId="17" w16cid:durableId="352615007">
    <w:abstractNumId w:val="14"/>
  </w:num>
  <w:num w:numId="18" w16cid:durableId="1409882935">
    <w:abstractNumId w:val="12"/>
  </w:num>
  <w:num w:numId="19" w16cid:durableId="1444883161">
    <w:abstractNumId w:val="20"/>
  </w:num>
  <w:num w:numId="20" w16cid:durableId="667246446">
    <w:abstractNumId w:val="11"/>
  </w:num>
  <w:num w:numId="21" w16cid:durableId="13619723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12"/>
    <w:rsid w:val="000079B9"/>
    <w:rsid w:val="0004016A"/>
    <w:rsid w:val="00046235"/>
    <w:rsid w:val="000519C3"/>
    <w:rsid w:val="00053656"/>
    <w:rsid w:val="00075E14"/>
    <w:rsid w:val="0008425B"/>
    <w:rsid w:val="000A1C51"/>
    <w:rsid w:val="000D0DBF"/>
    <w:rsid w:val="000D6734"/>
    <w:rsid w:val="000F508A"/>
    <w:rsid w:val="000F5CC5"/>
    <w:rsid w:val="0013006B"/>
    <w:rsid w:val="0016053C"/>
    <w:rsid w:val="00167B35"/>
    <w:rsid w:val="00167B97"/>
    <w:rsid w:val="00183316"/>
    <w:rsid w:val="00186D1A"/>
    <w:rsid w:val="001B1EF6"/>
    <w:rsid w:val="001B4738"/>
    <w:rsid w:val="001D71E9"/>
    <w:rsid w:val="001E1E79"/>
    <w:rsid w:val="00261F1D"/>
    <w:rsid w:val="00291D6B"/>
    <w:rsid w:val="00297D8E"/>
    <w:rsid w:val="002C4928"/>
    <w:rsid w:val="002E48BD"/>
    <w:rsid w:val="002E4FDD"/>
    <w:rsid w:val="00307EF5"/>
    <w:rsid w:val="00327DA9"/>
    <w:rsid w:val="003716CE"/>
    <w:rsid w:val="00395A24"/>
    <w:rsid w:val="003A0B4B"/>
    <w:rsid w:val="003A4069"/>
    <w:rsid w:val="003A6C3B"/>
    <w:rsid w:val="003C7F23"/>
    <w:rsid w:val="003D7566"/>
    <w:rsid w:val="003D7E7A"/>
    <w:rsid w:val="00411AA5"/>
    <w:rsid w:val="0041606C"/>
    <w:rsid w:val="0042798F"/>
    <w:rsid w:val="00430136"/>
    <w:rsid w:val="00445AC3"/>
    <w:rsid w:val="00450E5F"/>
    <w:rsid w:val="00485F3A"/>
    <w:rsid w:val="004B3176"/>
    <w:rsid w:val="004C19C3"/>
    <w:rsid w:val="004C3CEE"/>
    <w:rsid w:val="004E322B"/>
    <w:rsid w:val="004E456A"/>
    <w:rsid w:val="004F3F28"/>
    <w:rsid w:val="005166BF"/>
    <w:rsid w:val="005441B1"/>
    <w:rsid w:val="00552353"/>
    <w:rsid w:val="00563435"/>
    <w:rsid w:val="005727BC"/>
    <w:rsid w:val="005779D8"/>
    <w:rsid w:val="00595B96"/>
    <w:rsid w:val="005C24CB"/>
    <w:rsid w:val="005C3070"/>
    <w:rsid w:val="005C6EAC"/>
    <w:rsid w:val="00627452"/>
    <w:rsid w:val="00631263"/>
    <w:rsid w:val="00650819"/>
    <w:rsid w:val="00655F9C"/>
    <w:rsid w:val="006661B3"/>
    <w:rsid w:val="00667103"/>
    <w:rsid w:val="006A348E"/>
    <w:rsid w:val="00764839"/>
    <w:rsid w:val="007733BC"/>
    <w:rsid w:val="00780579"/>
    <w:rsid w:val="007978F1"/>
    <w:rsid w:val="007A7A8C"/>
    <w:rsid w:val="007B3C89"/>
    <w:rsid w:val="007C3159"/>
    <w:rsid w:val="00810CF8"/>
    <w:rsid w:val="00826A32"/>
    <w:rsid w:val="00874A1E"/>
    <w:rsid w:val="0087684E"/>
    <w:rsid w:val="00891DB6"/>
    <w:rsid w:val="008F2B6A"/>
    <w:rsid w:val="0091388C"/>
    <w:rsid w:val="00915C61"/>
    <w:rsid w:val="00932C5C"/>
    <w:rsid w:val="00950C63"/>
    <w:rsid w:val="009535CE"/>
    <w:rsid w:val="009658B8"/>
    <w:rsid w:val="00982F2E"/>
    <w:rsid w:val="009904F8"/>
    <w:rsid w:val="00990F2C"/>
    <w:rsid w:val="009B01A1"/>
    <w:rsid w:val="009D03AC"/>
    <w:rsid w:val="009E7647"/>
    <w:rsid w:val="009F715D"/>
    <w:rsid w:val="00A00590"/>
    <w:rsid w:val="00A01F54"/>
    <w:rsid w:val="00A52953"/>
    <w:rsid w:val="00A977B9"/>
    <w:rsid w:val="00AB543F"/>
    <w:rsid w:val="00B01684"/>
    <w:rsid w:val="00B041E1"/>
    <w:rsid w:val="00B046DB"/>
    <w:rsid w:val="00B15266"/>
    <w:rsid w:val="00B2318C"/>
    <w:rsid w:val="00B27B41"/>
    <w:rsid w:val="00B86729"/>
    <w:rsid w:val="00B93C9E"/>
    <w:rsid w:val="00B974D4"/>
    <w:rsid w:val="00BA1212"/>
    <w:rsid w:val="00BF0E28"/>
    <w:rsid w:val="00BF1DC8"/>
    <w:rsid w:val="00C02ECA"/>
    <w:rsid w:val="00C04D1B"/>
    <w:rsid w:val="00C31F0F"/>
    <w:rsid w:val="00C4334F"/>
    <w:rsid w:val="00C5524F"/>
    <w:rsid w:val="00C612EB"/>
    <w:rsid w:val="00C623EA"/>
    <w:rsid w:val="00C6291E"/>
    <w:rsid w:val="00C70D10"/>
    <w:rsid w:val="00C95556"/>
    <w:rsid w:val="00CA0388"/>
    <w:rsid w:val="00CA1F14"/>
    <w:rsid w:val="00CD36CD"/>
    <w:rsid w:val="00CD79AB"/>
    <w:rsid w:val="00CF450B"/>
    <w:rsid w:val="00D13BB1"/>
    <w:rsid w:val="00D150B7"/>
    <w:rsid w:val="00DC3F65"/>
    <w:rsid w:val="00DD51BF"/>
    <w:rsid w:val="00DE486D"/>
    <w:rsid w:val="00DF3E46"/>
    <w:rsid w:val="00E05112"/>
    <w:rsid w:val="00E10CAD"/>
    <w:rsid w:val="00E11EB3"/>
    <w:rsid w:val="00E7496B"/>
    <w:rsid w:val="00E85756"/>
    <w:rsid w:val="00EE2D18"/>
    <w:rsid w:val="00F07984"/>
    <w:rsid w:val="00F416E1"/>
    <w:rsid w:val="00F51842"/>
    <w:rsid w:val="00F56607"/>
    <w:rsid w:val="00F57787"/>
    <w:rsid w:val="00F653F1"/>
    <w:rsid w:val="00F6634A"/>
    <w:rsid w:val="00F806AE"/>
    <w:rsid w:val="00F9668D"/>
    <w:rsid w:val="00FA03FF"/>
    <w:rsid w:val="00FA2D21"/>
    <w:rsid w:val="00FB32A1"/>
    <w:rsid w:val="00FB64CE"/>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1A7760EA"/>
  <w14:defaultImageDpi w14:val="96"/>
  <w15:docId w15:val="{074D2054-70FF-4163-AE6D-B9B13EFB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ind w:left="11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1"/>
      <w:szCs w:val="21"/>
    </w:rPr>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1"/>
    <w:qFormat/>
    <w:pPr>
      <w:ind w:left="958" w:hanging="72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1B4738"/>
    <w:pPr>
      <w:tabs>
        <w:tab w:val="center" w:pos="4680"/>
        <w:tab w:val="right" w:pos="9360"/>
      </w:tabs>
    </w:pPr>
  </w:style>
  <w:style w:type="character" w:customStyle="1" w:styleId="HeaderChar">
    <w:name w:val="Header Char"/>
    <w:basedOn w:val="DefaultParagraphFont"/>
    <w:link w:val="Header"/>
    <w:uiPriority w:val="99"/>
    <w:locked/>
    <w:rsid w:val="001B4738"/>
    <w:rPr>
      <w:rFonts w:ascii="Calibri" w:hAnsi="Calibri" w:cs="Calibri"/>
      <w:sz w:val="24"/>
      <w:szCs w:val="24"/>
    </w:rPr>
  </w:style>
  <w:style w:type="paragraph" w:styleId="Footer">
    <w:name w:val="footer"/>
    <w:basedOn w:val="Normal"/>
    <w:link w:val="FooterChar"/>
    <w:uiPriority w:val="99"/>
    <w:unhideWhenUsed/>
    <w:rsid w:val="001B4738"/>
    <w:pPr>
      <w:tabs>
        <w:tab w:val="center" w:pos="4680"/>
        <w:tab w:val="right" w:pos="9360"/>
      </w:tabs>
    </w:pPr>
  </w:style>
  <w:style w:type="character" w:customStyle="1" w:styleId="FooterChar">
    <w:name w:val="Footer Char"/>
    <w:basedOn w:val="DefaultParagraphFont"/>
    <w:link w:val="Footer"/>
    <w:uiPriority w:val="99"/>
    <w:locked/>
    <w:rsid w:val="001B4738"/>
    <w:rPr>
      <w:rFonts w:ascii="Calibri" w:hAnsi="Calibri" w:cs="Calibri"/>
      <w:sz w:val="24"/>
      <w:szCs w:val="24"/>
    </w:rPr>
  </w:style>
  <w:style w:type="character" w:styleId="Hyperlink">
    <w:name w:val="Hyperlink"/>
    <w:basedOn w:val="DefaultParagraphFont"/>
    <w:uiPriority w:val="99"/>
    <w:unhideWhenUsed/>
    <w:rsid w:val="001B4738"/>
    <w:rPr>
      <w:rFonts w:cs="Times New Roman"/>
      <w:color w:val="0000FF"/>
      <w:u w:val="single"/>
    </w:rPr>
  </w:style>
  <w:style w:type="paragraph" w:styleId="PlainText">
    <w:name w:val="Plain Text"/>
    <w:basedOn w:val="Normal"/>
    <w:link w:val="PlainTextChar"/>
    <w:uiPriority w:val="99"/>
    <w:unhideWhenUsed/>
    <w:rsid w:val="001B4738"/>
    <w:pPr>
      <w:widowControl/>
      <w:autoSpaceDE/>
      <w:autoSpaceDN/>
      <w:adjustRightInd/>
    </w:pPr>
    <w:rPr>
      <w:rFonts w:ascii="Consolas" w:hAnsi="Consolas" w:cs="Times New Roman"/>
      <w:sz w:val="21"/>
      <w:szCs w:val="21"/>
    </w:rPr>
  </w:style>
  <w:style w:type="character" w:customStyle="1" w:styleId="PlainTextChar">
    <w:name w:val="Plain Text Char"/>
    <w:basedOn w:val="DefaultParagraphFont"/>
    <w:link w:val="PlainText"/>
    <w:uiPriority w:val="99"/>
    <w:locked/>
    <w:rsid w:val="001B4738"/>
    <w:rPr>
      <w:rFonts w:ascii="Consolas" w:hAnsi="Consolas" w:cs="Times New Roman"/>
      <w:sz w:val="21"/>
      <w:szCs w:val="21"/>
    </w:rPr>
  </w:style>
  <w:style w:type="character" w:styleId="UnresolvedMention">
    <w:name w:val="Unresolved Mention"/>
    <w:basedOn w:val="DefaultParagraphFont"/>
    <w:uiPriority w:val="99"/>
    <w:semiHidden/>
    <w:unhideWhenUsed/>
    <w:rsid w:val="00297D8E"/>
    <w:rPr>
      <w:rFonts w:cs="Times New Roman"/>
      <w:color w:val="605E5C"/>
      <w:shd w:val="clear" w:color="auto" w:fill="E1DFDD"/>
    </w:rPr>
  </w:style>
  <w:style w:type="paragraph" w:styleId="Revision">
    <w:name w:val="Revision"/>
    <w:hidden/>
    <w:uiPriority w:val="99"/>
    <w:semiHidden/>
    <w:rsid w:val="00CF450B"/>
    <w:pPr>
      <w:spacing w:after="0" w:line="240" w:lineRule="auto"/>
    </w:pPr>
    <w:rPr>
      <w:rFonts w:ascii="Calibri" w:hAnsi="Calibri" w:cs="Calibri"/>
      <w:sz w:val="24"/>
      <w:szCs w:val="24"/>
    </w:rPr>
  </w:style>
  <w:style w:type="table" w:styleId="TableGrid">
    <w:name w:val="Table Grid"/>
    <w:basedOn w:val="TableNormal"/>
    <w:uiPriority w:val="39"/>
    <w:rsid w:val="00953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4839"/>
    <w:rPr>
      <w:color w:val="954F72" w:themeColor="followedHyperlink"/>
      <w:u w:val="single"/>
    </w:rPr>
  </w:style>
  <w:style w:type="character" w:styleId="PlaceholderText">
    <w:name w:val="Placeholder Text"/>
    <w:basedOn w:val="DefaultParagraphFont"/>
    <w:uiPriority w:val="99"/>
    <w:semiHidden/>
    <w:rsid w:val="00F0798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61425">
      <w:bodyDiv w:val="1"/>
      <w:marLeft w:val="0"/>
      <w:marRight w:val="0"/>
      <w:marTop w:val="0"/>
      <w:marBottom w:val="0"/>
      <w:divBdr>
        <w:top w:val="none" w:sz="0" w:space="0" w:color="auto"/>
        <w:left w:val="none" w:sz="0" w:space="0" w:color="auto"/>
        <w:bottom w:val="none" w:sz="0" w:space="0" w:color="auto"/>
        <w:right w:val="none" w:sz="0" w:space="0" w:color="auto"/>
      </w:divBdr>
    </w:div>
    <w:div w:id="1132361018">
      <w:bodyDiv w:val="1"/>
      <w:marLeft w:val="0"/>
      <w:marRight w:val="0"/>
      <w:marTop w:val="0"/>
      <w:marBottom w:val="0"/>
      <w:divBdr>
        <w:top w:val="none" w:sz="0" w:space="0" w:color="auto"/>
        <w:left w:val="none" w:sz="0" w:space="0" w:color="auto"/>
        <w:bottom w:val="none" w:sz="0" w:space="0" w:color="auto"/>
        <w:right w:val="none" w:sz="0" w:space="0" w:color="auto"/>
      </w:divBdr>
    </w:div>
    <w:div w:id="1343580639">
      <w:bodyDiv w:val="1"/>
      <w:marLeft w:val="0"/>
      <w:marRight w:val="0"/>
      <w:marTop w:val="0"/>
      <w:marBottom w:val="0"/>
      <w:divBdr>
        <w:top w:val="none" w:sz="0" w:space="0" w:color="auto"/>
        <w:left w:val="none" w:sz="0" w:space="0" w:color="auto"/>
        <w:bottom w:val="none" w:sz="0" w:space="0" w:color="auto"/>
        <w:right w:val="none" w:sz="0" w:space="0" w:color="auto"/>
      </w:divBdr>
    </w:div>
    <w:div w:id="17736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nasbaregistr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tamara.russell@unt.edu" TargetMode="External"/><Relationship Id="rId2" Type="http://schemas.openxmlformats.org/officeDocument/2006/relationships/numbering" Target="numbering.xml"/><Relationship Id="rId16" Type="http://schemas.openxmlformats.org/officeDocument/2006/relationships/hyperlink" Target="mailto:james.hoffman2@unt.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amara.russell@unt.ed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rolearning.unt.edu/unt/course/course.aspx?catId=3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E6E20-125A-4494-B2C9-EDB9A9DA73E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101</TotalTime>
  <Pages>2</Pages>
  <Words>681</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Microsoft Word - OutlineTemplate</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OutlineTemplate</dc:title>
  <dc:subject/>
  <dc:creator>Rena Vincent</dc:creator>
  <cp:keywords/>
  <dc:description/>
  <cp:lastModifiedBy>White, Rhiannon</cp:lastModifiedBy>
  <cp:revision>24</cp:revision>
  <cp:lastPrinted>2021-03-30T18:29:00Z</cp:lastPrinted>
  <dcterms:created xsi:type="dcterms:W3CDTF">2025-02-06T20:27:00Z</dcterms:created>
  <dcterms:modified xsi:type="dcterms:W3CDTF">2025-09-19T15:28:00Z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