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832D78"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235C407B"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Length:</w:t>
      </w:r>
      <w:r w:rsidRPr="008278BF">
        <w:rPr>
          <w:rFonts w:ascii="Arial" w:hAnsi="Arial" w:cs="Arial"/>
          <w:sz w:val="22"/>
          <w:szCs w:val="22"/>
        </w:rPr>
        <w:t xml:space="preserve"> </w:t>
      </w:r>
      <w:r w:rsidR="00E92CB9">
        <w:rPr>
          <w:rFonts w:ascii="Arial" w:hAnsi="Arial" w:cs="Arial"/>
          <w:sz w:val="22"/>
          <w:szCs w:val="22"/>
        </w:rPr>
        <w:t>16-hour</w:t>
      </w:r>
      <w:r w:rsidRPr="008278BF">
        <w:rPr>
          <w:rFonts w:ascii="Arial" w:hAnsi="Arial" w:cs="Arial"/>
          <w:sz w:val="22"/>
          <w:szCs w:val="22"/>
        </w:rPr>
        <w:t xml:space="preserve"> program</w:t>
      </w:r>
    </w:p>
    <w:p w14:paraId="369E7396" w14:textId="694B49F0"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CPE credit:</w:t>
      </w:r>
      <w:r w:rsidRPr="008278BF">
        <w:rPr>
          <w:rFonts w:ascii="Arial" w:hAnsi="Arial" w:cs="Arial"/>
          <w:sz w:val="22"/>
          <w:szCs w:val="22"/>
        </w:rPr>
        <w:t xml:space="preserve"> Up to </w:t>
      </w:r>
      <w:r w:rsidR="00B86AA0" w:rsidRPr="008278BF">
        <w:rPr>
          <w:rFonts w:ascii="Arial" w:hAnsi="Arial" w:cs="Arial"/>
          <w:sz w:val="22"/>
          <w:szCs w:val="22"/>
        </w:rPr>
        <w:t>16</w:t>
      </w:r>
      <w:r w:rsidRPr="008278BF">
        <w:rPr>
          <w:rFonts w:ascii="Arial" w:hAnsi="Arial" w:cs="Arial"/>
          <w:sz w:val="22"/>
          <w:szCs w:val="22"/>
        </w:rPr>
        <w:t xml:space="preserve"> hours awarded</w:t>
      </w:r>
    </w:p>
    <w:p w14:paraId="1E58739D" w14:textId="52F96A6B" w:rsidR="00327DA9" w:rsidRPr="008278BF" w:rsidRDefault="00327DA9" w:rsidP="008278BF">
      <w:pPr>
        <w:pStyle w:val="BodyText"/>
        <w:spacing w:line="276" w:lineRule="auto"/>
        <w:rPr>
          <w:rFonts w:ascii="Arial" w:hAnsi="Arial" w:cs="Arial"/>
          <w:sz w:val="22"/>
          <w:szCs w:val="22"/>
        </w:rPr>
      </w:pPr>
      <w:r w:rsidRPr="008278BF">
        <w:rPr>
          <w:rFonts w:ascii="Arial" w:hAnsi="Arial" w:cs="Arial"/>
          <w:b/>
          <w:bCs/>
          <w:sz w:val="22"/>
          <w:szCs w:val="22"/>
        </w:rPr>
        <w:t xml:space="preserve">Field of Study: </w:t>
      </w:r>
      <w:r w:rsidR="00B86AA0" w:rsidRPr="008278BF">
        <w:rPr>
          <w:rFonts w:ascii="Arial" w:hAnsi="Arial" w:cs="Arial"/>
          <w:sz w:val="22"/>
          <w:szCs w:val="22"/>
        </w:rPr>
        <w:t>Accounting</w:t>
      </w:r>
    </w:p>
    <w:p w14:paraId="328A9463" w14:textId="7A5C387D" w:rsidR="00327DA9" w:rsidRPr="008278BF" w:rsidRDefault="00327DA9" w:rsidP="008278BF">
      <w:pPr>
        <w:pStyle w:val="BodyText"/>
        <w:spacing w:line="276" w:lineRule="auto"/>
        <w:rPr>
          <w:rFonts w:ascii="Arial" w:hAnsi="Arial" w:cs="Arial"/>
          <w:sz w:val="22"/>
          <w:szCs w:val="22"/>
        </w:rPr>
      </w:pPr>
      <w:r w:rsidRPr="008278BF">
        <w:rPr>
          <w:rFonts w:ascii="Arial" w:hAnsi="Arial" w:cs="Arial"/>
          <w:b/>
          <w:bCs/>
          <w:sz w:val="22"/>
          <w:szCs w:val="22"/>
        </w:rPr>
        <w:t>Program Level:</w:t>
      </w:r>
      <w:r w:rsidRPr="008278BF">
        <w:rPr>
          <w:rFonts w:ascii="Arial" w:hAnsi="Arial" w:cs="Arial"/>
          <w:sz w:val="22"/>
          <w:szCs w:val="22"/>
        </w:rPr>
        <w:t xml:space="preserve"> Basic</w:t>
      </w:r>
    </w:p>
    <w:p w14:paraId="1580F7AA" w14:textId="3387CA48"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Advance Preparation:</w:t>
      </w:r>
      <w:r w:rsidRPr="008278BF">
        <w:rPr>
          <w:rFonts w:ascii="Arial" w:hAnsi="Arial" w:cs="Arial"/>
          <w:sz w:val="22"/>
          <w:szCs w:val="22"/>
        </w:rPr>
        <w:t xml:space="preserve"> None</w:t>
      </w:r>
    </w:p>
    <w:p w14:paraId="160C905C" w14:textId="78683495"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Prerequisites:</w:t>
      </w:r>
      <w:r w:rsidRPr="008278BF">
        <w:rPr>
          <w:rFonts w:ascii="Arial" w:hAnsi="Arial" w:cs="Arial"/>
          <w:sz w:val="22"/>
          <w:szCs w:val="22"/>
        </w:rPr>
        <w:t xml:space="preserve"> Be an accountant, at least by training</w:t>
      </w:r>
    </w:p>
    <w:p w14:paraId="7B0AE266" w14:textId="4EDC3FE8"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 xml:space="preserve">Delivery Method: </w:t>
      </w:r>
      <w:r w:rsidRPr="008278BF">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832D78"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416FA05A" w14:textId="34F5723A" w:rsidR="00B86AA0" w:rsidRDefault="00B86AA0" w:rsidP="008278BF">
      <w:pPr>
        <w:pStyle w:val="BodyText"/>
        <w:kinsoku w:val="0"/>
        <w:overflowPunct w:val="0"/>
        <w:spacing w:before="12"/>
        <w:rPr>
          <w:rFonts w:ascii="Arial" w:hAnsi="Arial" w:cs="Arial"/>
          <w:sz w:val="22"/>
          <w:szCs w:val="22"/>
        </w:rPr>
      </w:pPr>
      <w:r w:rsidRPr="00B86AA0">
        <w:rPr>
          <w:rFonts w:ascii="Arial" w:hAnsi="Arial" w:cs="Arial"/>
          <w:sz w:val="22"/>
          <w:szCs w:val="22"/>
        </w:rPr>
        <w:t>Accountants</w:t>
      </w:r>
      <w:r w:rsidR="008278BF">
        <w:rPr>
          <w:rFonts w:ascii="Arial" w:hAnsi="Arial" w:cs="Arial"/>
          <w:sz w:val="22"/>
          <w:szCs w:val="22"/>
        </w:rPr>
        <w:t xml:space="preserve"> who are</w:t>
      </w:r>
      <w:r w:rsidR="00D87521">
        <w:rPr>
          <w:rFonts w:ascii="Arial" w:hAnsi="Arial" w:cs="Arial"/>
          <w:sz w:val="22"/>
          <w:szCs w:val="22"/>
        </w:rPr>
        <w:t>:</w:t>
      </w:r>
    </w:p>
    <w:p w14:paraId="5AF2B6B2" w14:textId="217F56A2"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experienced in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w:t>
      </w:r>
      <w:r w:rsidR="00BC5AB6" w:rsidRPr="00B86AA0">
        <w:rPr>
          <w:rFonts w:ascii="Arial" w:hAnsi="Arial" w:cs="Arial"/>
          <w:sz w:val="22"/>
          <w:szCs w:val="22"/>
        </w:rPr>
        <w:t xml:space="preserve"> </w:t>
      </w:r>
      <w:r w:rsidRPr="00B86AA0">
        <w:rPr>
          <w:rFonts w:ascii="Arial" w:hAnsi="Arial" w:cs="Arial"/>
          <w:sz w:val="22"/>
          <w:szCs w:val="22"/>
        </w:rPr>
        <w:t>who could use a refresher on the petroleum accounting topics listed below</w:t>
      </w:r>
    </w:p>
    <w:p w14:paraId="2C57B297" w14:textId="7199C6AA"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from other industries moving into oil </w:t>
      </w:r>
      <w:r w:rsidR="00BC5AB6">
        <w:rPr>
          <w:rFonts w:ascii="Arial" w:hAnsi="Arial" w:cs="Arial"/>
          <w:sz w:val="22"/>
          <w:szCs w:val="22"/>
        </w:rPr>
        <w:t>and</w:t>
      </w:r>
      <w:r w:rsidRPr="00B86AA0">
        <w:rPr>
          <w:rFonts w:ascii="Arial" w:hAnsi="Arial" w:cs="Arial"/>
          <w:sz w:val="22"/>
          <w:szCs w:val="22"/>
        </w:rPr>
        <w:t xml:space="preserve"> gas</w:t>
      </w:r>
    </w:p>
    <w:p w14:paraId="3B6B2239" w14:textId="285B8C70"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right out of college moving into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w:t>
      </w:r>
    </w:p>
    <w:p w14:paraId="180CB69B" w14:textId="02E8A4E5"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in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w:t>
      </w:r>
      <w:r w:rsidR="00BC5AB6" w:rsidRPr="00B86AA0">
        <w:rPr>
          <w:rFonts w:ascii="Arial" w:hAnsi="Arial" w:cs="Arial"/>
          <w:sz w:val="22"/>
          <w:szCs w:val="22"/>
        </w:rPr>
        <w:t xml:space="preserve"> </w:t>
      </w:r>
      <w:r w:rsidRPr="00B86AA0">
        <w:rPr>
          <w:rFonts w:ascii="Arial" w:hAnsi="Arial" w:cs="Arial"/>
          <w:sz w:val="22"/>
          <w:szCs w:val="22"/>
        </w:rPr>
        <w:t>who desire to broaden petroleum accounting perspective</w:t>
      </w:r>
    </w:p>
    <w:p w14:paraId="70A6BF0B" w14:textId="764B825E" w:rsidR="00FB32A1" w:rsidRPr="00F51842" w:rsidRDefault="00FB32A1" w:rsidP="008278BF">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65E83061" w14:textId="77777777" w:rsidR="00B86AA0" w:rsidRPr="00B86AA0" w:rsidRDefault="00B86AA0" w:rsidP="00B86AA0">
      <w:pPr>
        <w:pStyle w:val="BodyText"/>
        <w:numPr>
          <w:ilvl w:val="0"/>
          <w:numId w:val="13"/>
        </w:numPr>
        <w:kinsoku w:val="0"/>
        <w:overflowPunct w:val="0"/>
        <w:spacing w:before="1"/>
        <w:rPr>
          <w:rFonts w:ascii="Arial" w:hAnsi="Arial" w:cs="Arial"/>
          <w:sz w:val="22"/>
          <w:szCs w:val="22"/>
        </w:rPr>
      </w:pPr>
      <w:r w:rsidRPr="00B86AA0">
        <w:rPr>
          <w:rFonts w:ascii="Arial" w:hAnsi="Arial" w:cs="Arial"/>
          <w:sz w:val="22"/>
          <w:szCs w:val="22"/>
        </w:rPr>
        <w:t>Apply the key ideas and objectives of petroleum accounting</w:t>
      </w:r>
    </w:p>
    <w:p w14:paraId="1794E969" w14:textId="77777777" w:rsidR="00B86AA0" w:rsidRPr="00B86AA0" w:rsidRDefault="00B86AA0" w:rsidP="00B86AA0">
      <w:pPr>
        <w:pStyle w:val="BodyText"/>
        <w:numPr>
          <w:ilvl w:val="0"/>
          <w:numId w:val="13"/>
        </w:numPr>
        <w:kinsoku w:val="0"/>
        <w:overflowPunct w:val="0"/>
        <w:spacing w:before="1"/>
        <w:rPr>
          <w:rFonts w:ascii="Arial" w:hAnsi="Arial" w:cs="Arial"/>
          <w:sz w:val="22"/>
          <w:szCs w:val="22"/>
        </w:rPr>
      </w:pPr>
      <w:r w:rsidRPr="00B86AA0">
        <w:rPr>
          <w:rFonts w:ascii="Arial" w:hAnsi="Arial" w:cs="Arial"/>
          <w:sz w:val="22"/>
          <w:szCs w:val="22"/>
        </w:rPr>
        <w:t>Interpret the differences between full cost and successful efforts methodology</w:t>
      </w:r>
    </w:p>
    <w:p w14:paraId="46CB1166" w14:textId="356D64C1" w:rsidR="00B86AA0" w:rsidRPr="00B86AA0" w:rsidRDefault="00B86AA0" w:rsidP="00B86AA0">
      <w:pPr>
        <w:pStyle w:val="BodyText"/>
        <w:numPr>
          <w:ilvl w:val="0"/>
          <w:numId w:val="13"/>
        </w:numPr>
        <w:kinsoku w:val="0"/>
        <w:overflowPunct w:val="0"/>
        <w:spacing w:before="1"/>
        <w:rPr>
          <w:rFonts w:ascii="Arial" w:hAnsi="Arial" w:cs="Arial"/>
          <w:sz w:val="22"/>
          <w:szCs w:val="22"/>
        </w:rPr>
      </w:pPr>
      <w:r w:rsidRPr="00B86AA0">
        <w:rPr>
          <w:rFonts w:ascii="Arial" w:hAnsi="Arial" w:cs="Arial"/>
          <w:sz w:val="22"/>
          <w:szCs w:val="22"/>
        </w:rPr>
        <w:t xml:space="preserve">Demonstrate proficiency and understanding of each of the topics listed </w:t>
      </w:r>
      <w:r w:rsidR="00E92CB9">
        <w:rPr>
          <w:rFonts w:ascii="Arial" w:hAnsi="Arial" w:cs="Arial"/>
          <w:sz w:val="22"/>
          <w:szCs w:val="22"/>
        </w:rPr>
        <w:t>below</w:t>
      </w:r>
    </w:p>
    <w:p w14:paraId="77674EFE" w14:textId="77777777" w:rsidR="00B86AA0" w:rsidRPr="008278BF" w:rsidRDefault="00B86AA0" w:rsidP="00B86AA0">
      <w:pPr>
        <w:pStyle w:val="BodyText"/>
        <w:numPr>
          <w:ilvl w:val="0"/>
          <w:numId w:val="13"/>
        </w:numPr>
        <w:kinsoku w:val="0"/>
        <w:overflowPunct w:val="0"/>
        <w:spacing w:before="1"/>
        <w:rPr>
          <w:rFonts w:ascii="Arial" w:hAnsi="Arial" w:cs="Arial"/>
          <w:i/>
          <w:iCs/>
          <w:sz w:val="22"/>
          <w:szCs w:val="22"/>
        </w:rPr>
      </w:pPr>
      <w:r w:rsidRPr="00B86AA0">
        <w:rPr>
          <w:rFonts w:ascii="Arial" w:hAnsi="Arial" w:cs="Arial"/>
          <w:sz w:val="22"/>
          <w:szCs w:val="22"/>
        </w:rPr>
        <w:t xml:space="preserve">Interpret and apply the principles and methods of the textbook </w:t>
      </w:r>
      <w:r w:rsidRPr="008278BF">
        <w:rPr>
          <w:rFonts w:ascii="Arial" w:hAnsi="Arial" w:cs="Arial"/>
          <w:i/>
          <w:iCs/>
          <w:sz w:val="22"/>
          <w:szCs w:val="22"/>
        </w:rPr>
        <w:t>Petroleum Accounting: Principles, Procedures, &amp; Issues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252D86FE" w14:textId="24A2AA1B"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 xml:space="preserve">Brief review of accounting principles for </w:t>
      </w:r>
      <w:r w:rsidR="00D55021" w:rsidRPr="00B86AA0">
        <w:rPr>
          <w:rFonts w:ascii="Arial" w:hAnsi="Arial" w:cs="Arial"/>
          <w:sz w:val="22"/>
          <w:szCs w:val="22"/>
        </w:rPr>
        <w:t xml:space="preserve">oil </w:t>
      </w:r>
      <w:r w:rsidR="00D55021">
        <w:rPr>
          <w:rFonts w:ascii="Arial" w:hAnsi="Arial" w:cs="Arial"/>
          <w:sz w:val="22"/>
          <w:szCs w:val="22"/>
        </w:rPr>
        <w:t>and</w:t>
      </w:r>
      <w:r w:rsidR="00D55021" w:rsidRPr="00B86AA0">
        <w:rPr>
          <w:rFonts w:ascii="Arial" w:hAnsi="Arial" w:cs="Arial"/>
          <w:sz w:val="22"/>
          <w:szCs w:val="22"/>
        </w:rPr>
        <w:t xml:space="preserve"> gas</w:t>
      </w:r>
      <w:r w:rsidR="00D55021" w:rsidRPr="00B86AA0">
        <w:rPr>
          <w:rFonts w:ascii="Arial" w:hAnsi="Arial" w:cs="Arial"/>
          <w:sz w:val="22"/>
          <w:szCs w:val="22"/>
        </w:rPr>
        <w:t xml:space="preserve"> </w:t>
      </w:r>
      <w:r w:rsidRPr="00B86AA0">
        <w:rPr>
          <w:rFonts w:ascii="Arial" w:hAnsi="Arial" w:cs="Arial"/>
          <w:sz w:val="22"/>
          <w:szCs w:val="22"/>
        </w:rPr>
        <w:t>producing activities</w:t>
      </w:r>
    </w:p>
    <w:p w14:paraId="5EA08CA6"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exploration costs</w:t>
      </w:r>
    </w:p>
    <w:p w14:paraId="504095FE"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unproven property acquisition, retention and surrender</w:t>
      </w:r>
    </w:p>
    <w:p w14:paraId="58C71B5F" w14:textId="1FF6653F"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costs in drilling, equipping</w:t>
      </w:r>
      <w:r w:rsidR="00BE0C53">
        <w:rPr>
          <w:rFonts w:ascii="Arial" w:hAnsi="Arial" w:cs="Arial"/>
          <w:sz w:val="22"/>
          <w:szCs w:val="22"/>
        </w:rPr>
        <w:t>,</w:t>
      </w:r>
      <w:r w:rsidRPr="00B86AA0">
        <w:rPr>
          <w:rFonts w:ascii="Arial" w:hAnsi="Arial" w:cs="Arial"/>
          <w:sz w:val="22"/>
          <w:szCs w:val="22"/>
        </w:rPr>
        <w:t xml:space="preserve"> </w:t>
      </w:r>
      <w:r w:rsidR="00BE0C53">
        <w:rPr>
          <w:rFonts w:ascii="Arial" w:hAnsi="Arial" w:cs="Arial"/>
          <w:sz w:val="22"/>
          <w:szCs w:val="22"/>
        </w:rPr>
        <w:t xml:space="preserve">and </w:t>
      </w:r>
      <w:r w:rsidRPr="00B86AA0">
        <w:rPr>
          <w:rFonts w:ascii="Arial" w:hAnsi="Arial" w:cs="Arial"/>
          <w:sz w:val="22"/>
          <w:szCs w:val="22"/>
        </w:rPr>
        <w:t xml:space="preserve">developing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w:t>
      </w:r>
      <w:r w:rsidR="00BC5AB6" w:rsidRPr="00B86AA0">
        <w:rPr>
          <w:rFonts w:ascii="Arial" w:hAnsi="Arial" w:cs="Arial"/>
          <w:sz w:val="22"/>
          <w:szCs w:val="22"/>
        </w:rPr>
        <w:t xml:space="preserve"> </w:t>
      </w:r>
      <w:r w:rsidRPr="00B86AA0">
        <w:rPr>
          <w:rFonts w:ascii="Arial" w:hAnsi="Arial" w:cs="Arial"/>
          <w:sz w:val="22"/>
          <w:szCs w:val="22"/>
        </w:rPr>
        <w:t>properties</w:t>
      </w:r>
    </w:p>
    <w:p w14:paraId="6971ED24"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asset retirement obligations</w:t>
      </w:r>
    </w:p>
    <w:p w14:paraId="52A371EB" w14:textId="7EABAAE4"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depletion, depreciation</w:t>
      </w:r>
      <w:r w:rsidR="004D453C">
        <w:rPr>
          <w:rFonts w:ascii="Arial" w:hAnsi="Arial" w:cs="Arial"/>
          <w:sz w:val="22"/>
          <w:szCs w:val="22"/>
        </w:rPr>
        <w:t xml:space="preserve">, </w:t>
      </w:r>
      <w:r w:rsidRPr="00B86AA0">
        <w:rPr>
          <w:rFonts w:ascii="Arial" w:hAnsi="Arial" w:cs="Arial"/>
          <w:sz w:val="22"/>
          <w:szCs w:val="22"/>
        </w:rPr>
        <w:t>amortization</w:t>
      </w:r>
      <w:r w:rsidR="00BE0C53">
        <w:rPr>
          <w:rFonts w:ascii="Arial" w:hAnsi="Arial" w:cs="Arial"/>
          <w:sz w:val="22"/>
          <w:szCs w:val="22"/>
        </w:rPr>
        <w:t>,</w:t>
      </w:r>
      <w:r w:rsidRPr="00B86AA0">
        <w:rPr>
          <w:rFonts w:ascii="Arial" w:hAnsi="Arial" w:cs="Arial"/>
          <w:sz w:val="22"/>
          <w:szCs w:val="22"/>
        </w:rPr>
        <w:t xml:space="preserve"> and related reserves</w:t>
      </w:r>
    </w:p>
    <w:p w14:paraId="6356172A"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the impairment of long-lived assets</w:t>
      </w:r>
    </w:p>
    <w:p w14:paraId="78C39B71"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The full cost accounting method</w:t>
      </w:r>
    </w:p>
    <w:p w14:paraId="032F418E"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Determining and reporting reserves under the new rules</w:t>
      </w:r>
    </w:p>
    <w:p w14:paraId="46F28FAB"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SMOG and recent revisions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34CCEC5A"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lastRenderedPageBreak/>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0A5B" w14:textId="77777777" w:rsidR="00563435" w:rsidRDefault="00563435">
      <w:r>
        <w:separator/>
      </w:r>
    </w:p>
  </w:endnote>
  <w:endnote w:type="continuationSeparator" w:id="0">
    <w:p w14:paraId="05655583" w14:textId="77777777" w:rsidR="00563435" w:rsidRDefault="00563435">
      <w:r>
        <w:continuationSeparator/>
      </w:r>
    </w:p>
  </w:endnote>
  <w:endnote w:type="continuationNotice" w:id="1">
    <w:p w14:paraId="3880CA13" w14:textId="77777777" w:rsidR="00563435" w:rsidRDefault="0056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57CB5D23"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832D78">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449E" w14:textId="77777777" w:rsidR="00563435" w:rsidRDefault="00563435">
      <w:r>
        <w:separator/>
      </w:r>
    </w:p>
  </w:footnote>
  <w:footnote w:type="continuationSeparator" w:id="0">
    <w:p w14:paraId="3DD65965" w14:textId="77777777" w:rsidR="00563435" w:rsidRDefault="00563435">
      <w:r>
        <w:continuationSeparator/>
      </w:r>
    </w:p>
  </w:footnote>
  <w:footnote w:type="continuationNotice" w:id="1">
    <w:p w14:paraId="50193B8D" w14:textId="77777777" w:rsidR="00563435" w:rsidRDefault="00563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43E34BF3" w:rsidR="00CF450B"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AA0">
      <w:rPr>
        <w:rFonts w:ascii="Arial" w:hAnsi="Arial" w:cs="Arial"/>
        <w:b/>
        <w:bCs/>
        <w:sz w:val="40"/>
        <w:szCs w:val="40"/>
      </w:rPr>
      <w:t>PETROLEUM ACCOUNTING: PART I</w:t>
    </w:r>
    <w:r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33905197"/>
    <w:multiLevelType w:val="hybridMultilevel"/>
    <w:tmpl w:val="B5C4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0A80"/>
    <w:multiLevelType w:val="hybridMultilevel"/>
    <w:tmpl w:val="7B00486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59A40D8"/>
    <w:multiLevelType w:val="hybridMultilevel"/>
    <w:tmpl w:val="CDA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017A1"/>
    <w:multiLevelType w:val="hybridMultilevel"/>
    <w:tmpl w:val="6010E4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CD46AD"/>
    <w:multiLevelType w:val="hybridMultilevel"/>
    <w:tmpl w:val="24E6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7"/>
  </w:num>
  <w:num w:numId="8" w16cid:durableId="561256681">
    <w:abstractNumId w:val="11"/>
  </w:num>
  <w:num w:numId="9" w16cid:durableId="2010134148">
    <w:abstractNumId w:val="6"/>
  </w:num>
  <w:num w:numId="10" w16cid:durableId="1281836085">
    <w:abstractNumId w:val="15"/>
  </w:num>
  <w:num w:numId="11" w16cid:durableId="2109110379">
    <w:abstractNumId w:val="12"/>
  </w:num>
  <w:num w:numId="12" w16cid:durableId="1028145414">
    <w:abstractNumId w:val="10"/>
  </w:num>
  <w:num w:numId="13" w16cid:durableId="1722241582">
    <w:abstractNumId w:val="14"/>
  </w:num>
  <w:num w:numId="14" w16cid:durableId="319969343">
    <w:abstractNumId w:val="8"/>
  </w:num>
  <w:num w:numId="15" w16cid:durableId="394551348">
    <w:abstractNumId w:val="13"/>
  </w:num>
  <w:num w:numId="16" w16cid:durableId="210556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B1EF6"/>
    <w:rsid w:val="001B4738"/>
    <w:rsid w:val="001D71E9"/>
    <w:rsid w:val="001E1E79"/>
    <w:rsid w:val="00261F1D"/>
    <w:rsid w:val="00297D8E"/>
    <w:rsid w:val="002C4928"/>
    <w:rsid w:val="002E4FDD"/>
    <w:rsid w:val="00327DA9"/>
    <w:rsid w:val="003716CE"/>
    <w:rsid w:val="00380145"/>
    <w:rsid w:val="003A0B4B"/>
    <w:rsid w:val="003A4069"/>
    <w:rsid w:val="003A6C3B"/>
    <w:rsid w:val="003C7F23"/>
    <w:rsid w:val="00411AA5"/>
    <w:rsid w:val="0041606C"/>
    <w:rsid w:val="0042798F"/>
    <w:rsid w:val="00445AC3"/>
    <w:rsid w:val="00450E5F"/>
    <w:rsid w:val="004B3176"/>
    <w:rsid w:val="004C19C3"/>
    <w:rsid w:val="004C3CEE"/>
    <w:rsid w:val="004D453C"/>
    <w:rsid w:val="004E322B"/>
    <w:rsid w:val="004E456A"/>
    <w:rsid w:val="005166BF"/>
    <w:rsid w:val="005441B1"/>
    <w:rsid w:val="00552353"/>
    <w:rsid w:val="00563435"/>
    <w:rsid w:val="005727BC"/>
    <w:rsid w:val="00595B96"/>
    <w:rsid w:val="005C24CB"/>
    <w:rsid w:val="005C6EAC"/>
    <w:rsid w:val="00627452"/>
    <w:rsid w:val="00650819"/>
    <w:rsid w:val="006661B3"/>
    <w:rsid w:val="00667103"/>
    <w:rsid w:val="006A348E"/>
    <w:rsid w:val="00764839"/>
    <w:rsid w:val="007733BC"/>
    <w:rsid w:val="00780579"/>
    <w:rsid w:val="007978F1"/>
    <w:rsid w:val="007A7A8C"/>
    <w:rsid w:val="007B3C89"/>
    <w:rsid w:val="007C3159"/>
    <w:rsid w:val="00810CF8"/>
    <w:rsid w:val="00826A32"/>
    <w:rsid w:val="008278BF"/>
    <w:rsid w:val="00832D78"/>
    <w:rsid w:val="00874A1E"/>
    <w:rsid w:val="0087684E"/>
    <w:rsid w:val="00915C61"/>
    <w:rsid w:val="00932C5C"/>
    <w:rsid w:val="00950C63"/>
    <w:rsid w:val="009535CE"/>
    <w:rsid w:val="00982F2E"/>
    <w:rsid w:val="00986736"/>
    <w:rsid w:val="009904F8"/>
    <w:rsid w:val="00990F2C"/>
    <w:rsid w:val="009B01A1"/>
    <w:rsid w:val="009D03AC"/>
    <w:rsid w:val="009E7647"/>
    <w:rsid w:val="009F715D"/>
    <w:rsid w:val="00A00590"/>
    <w:rsid w:val="00A01F54"/>
    <w:rsid w:val="00A977B9"/>
    <w:rsid w:val="00B01684"/>
    <w:rsid w:val="00B041E1"/>
    <w:rsid w:val="00B121F6"/>
    <w:rsid w:val="00B15266"/>
    <w:rsid w:val="00B2318C"/>
    <w:rsid w:val="00B27B41"/>
    <w:rsid w:val="00B86AA0"/>
    <w:rsid w:val="00B93C9E"/>
    <w:rsid w:val="00B974D4"/>
    <w:rsid w:val="00BA1212"/>
    <w:rsid w:val="00BC5AB6"/>
    <w:rsid w:val="00BD3960"/>
    <w:rsid w:val="00BE0C53"/>
    <w:rsid w:val="00BF1DC8"/>
    <w:rsid w:val="00C04D1B"/>
    <w:rsid w:val="00C31F0F"/>
    <w:rsid w:val="00C4334F"/>
    <w:rsid w:val="00C5524F"/>
    <w:rsid w:val="00C612EB"/>
    <w:rsid w:val="00C623EA"/>
    <w:rsid w:val="00C6291E"/>
    <w:rsid w:val="00C70D10"/>
    <w:rsid w:val="00C95556"/>
    <w:rsid w:val="00CA0388"/>
    <w:rsid w:val="00CA1F14"/>
    <w:rsid w:val="00CC4E08"/>
    <w:rsid w:val="00CD36CD"/>
    <w:rsid w:val="00CF450B"/>
    <w:rsid w:val="00D13BB1"/>
    <w:rsid w:val="00D150B7"/>
    <w:rsid w:val="00D55021"/>
    <w:rsid w:val="00D87521"/>
    <w:rsid w:val="00DC3F65"/>
    <w:rsid w:val="00DD7B69"/>
    <w:rsid w:val="00E05112"/>
    <w:rsid w:val="00E11EB3"/>
    <w:rsid w:val="00E85756"/>
    <w:rsid w:val="00E92CB9"/>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513</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12</cp:revision>
  <cp:lastPrinted>2021-03-30T18:29:00Z</cp:lastPrinted>
  <dcterms:created xsi:type="dcterms:W3CDTF">2025-02-06T20:24:00Z</dcterms:created>
  <dcterms:modified xsi:type="dcterms:W3CDTF">2025-04-14T16:03:00Z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