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4F2E0F"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6C309D4C" w:rsidR="005166BF" w:rsidRPr="00F51842" w:rsidRDefault="005166BF" w:rsidP="00470E91">
      <w:pPr>
        <w:pStyle w:val="BodyText"/>
        <w:spacing w:line="276" w:lineRule="auto"/>
        <w:rPr>
          <w:rFonts w:ascii="Arial" w:hAnsi="Arial" w:cs="Arial"/>
          <w:sz w:val="22"/>
          <w:szCs w:val="22"/>
        </w:rPr>
      </w:pPr>
      <w:r w:rsidRPr="00F51842">
        <w:rPr>
          <w:rFonts w:ascii="Arial" w:hAnsi="Arial" w:cs="Arial"/>
          <w:b/>
          <w:bCs/>
          <w:sz w:val="22"/>
          <w:szCs w:val="22"/>
        </w:rPr>
        <w:t>Length:</w:t>
      </w:r>
      <w:r w:rsidRPr="00F51842">
        <w:rPr>
          <w:rFonts w:ascii="Arial" w:hAnsi="Arial" w:cs="Arial"/>
          <w:sz w:val="22"/>
          <w:szCs w:val="22"/>
        </w:rPr>
        <w:t xml:space="preserve"> </w:t>
      </w:r>
      <w:r w:rsidR="00E241C0">
        <w:rPr>
          <w:rFonts w:ascii="Arial" w:hAnsi="Arial" w:cs="Arial"/>
          <w:sz w:val="22"/>
          <w:szCs w:val="22"/>
        </w:rPr>
        <w:t>8</w:t>
      </w:r>
      <w:r w:rsidR="0025462B">
        <w:rPr>
          <w:rFonts w:ascii="Arial" w:hAnsi="Arial" w:cs="Arial"/>
          <w:sz w:val="22"/>
          <w:szCs w:val="22"/>
        </w:rPr>
        <w:t>-hour program</w:t>
      </w:r>
    </w:p>
    <w:p w14:paraId="369E7396" w14:textId="26C41854" w:rsidR="005166BF" w:rsidRPr="00F51842" w:rsidRDefault="005166BF" w:rsidP="00470E91">
      <w:pPr>
        <w:spacing w:line="276" w:lineRule="auto"/>
        <w:rPr>
          <w:rFonts w:ascii="Arial" w:hAnsi="Arial" w:cs="Arial"/>
          <w:sz w:val="22"/>
          <w:szCs w:val="22"/>
        </w:rPr>
      </w:pPr>
      <w:r w:rsidRPr="00F51842">
        <w:rPr>
          <w:rFonts w:ascii="Arial" w:hAnsi="Arial" w:cs="Arial"/>
          <w:b/>
          <w:bCs/>
          <w:sz w:val="22"/>
          <w:szCs w:val="22"/>
        </w:rPr>
        <w:t>CPE credit:</w:t>
      </w:r>
      <w:r w:rsidRPr="00F51842">
        <w:rPr>
          <w:rFonts w:ascii="Arial" w:hAnsi="Arial" w:cs="Arial"/>
          <w:sz w:val="22"/>
          <w:szCs w:val="22"/>
        </w:rPr>
        <w:t xml:space="preserve"> Up to </w:t>
      </w:r>
      <w:r w:rsidR="00E241C0">
        <w:rPr>
          <w:rFonts w:ascii="Arial" w:hAnsi="Arial" w:cs="Arial"/>
          <w:sz w:val="22"/>
          <w:szCs w:val="22"/>
        </w:rPr>
        <w:t xml:space="preserve">8 </w:t>
      </w:r>
      <w:r w:rsidRPr="00F51842">
        <w:rPr>
          <w:rFonts w:ascii="Arial" w:hAnsi="Arial" w:cs="Arial"/>
          <w:sz w:val="22"/>
          <w:szCs w:val="22"/>
        </w:rPr>
        <w:t>hours awarded</w:t>
      </w:r>
    </w:p>
    <w:p w14:paraId="1E58739D" w14:textId="45C02A54" w:rsidR="00327DA9" w:rsidRPr="00F51842" w:rsidRDefault="00327DA9" w:rsidP="00470E91">
      <w:pPr>
        <w:pStyle w:val="BodyText"/>
        <w:kinsoku w:val="0"/>
        <w:overflowPunct w:val="0"/>
        <w:spacing w:line="276" w:lineRule="auto"/>
        <w:rPr>
          <w:rFonts w:ascii="Arial" w:hAnsi="Arial" w:cs="Arial"/>
          <w:sz w:val="22"/>
          <w:szCs w:val="22"/>
        </w:rPr>
      </w:pPr>
      <w:r w:rsidRPr="00F51842">
        <w:rPr>
          <w:rFonts w:ascii="Arial" w:hAnsi="Arial" w:cs="Arial"/>
          <w:b/>
          <w:bCs/>
          <w:sz w:val="22"/>
          <w:szCs w:val="22"/>
        </w:rPr>
        <w:t xml:space="preserve">Field of Study: </w:t>
      </w:r>
      <w:r w:rsidR="00CC3E44">
        <w:rPr>
          <w:rFonts w:ascii="Arial" w:hAnsi="Arial" w:cs="Arial"/>
          <w:sz w:val="22"/>
          <w:szCs w:val="22"/>
        </w:rPr>
        <w:t>Specialized Knowledge</w:t>
      </w:r>
    </w:p>
    <w:p w14:paraId="328A9463" w14:textId="7824C216" w:rsidR="00327DA9" w:rsidRPr="00F51842" w:rsidRDefault="00327DA9" w:rsidP="00470E91">
      <w:pPr>
        <w:pStyle w:val="Heading1"/>
        <w:kinsoku w:val="0"/>
        <w:overflowPunct w:val="0"/>
        <w:spacing w:line="276" w:lineRule="auto"/>
        <w:ind w:left="0"/>
        <w:rPr>
          <w:rFonts w:ascii="Arial" w:hAnsi="Arial" w:cs="Arial"/>
          <w:sz w:val="22"/>
          <w:szCs w:val="22"/>
        </w:rPr>
      </w:pPr>
      <w:r w:rsidRPr="00F51842">
        <w:rPr>
          <w:rFonts w:ascii="Arial" w:hAnsi="Arial" w:cs="Arial"/>
          <w:sz w:val="22"/>
          <w:szCs w:val="22"/>
        </w:rPr>
        <w:t xml:space="preserve">Program Level: </w:t>
      </w:r>
      <w:r w:rsidRPr="00F51842">
        <w:rPr>
          <w:rFonts w:ascii="Arial" w:hAnsi="Arial" w:cs="Arial"/>
          <w:b w:val="0"/>
          <w:bCs w:val="0"/>
          <w:sz w:val="22"/>
          <w:szCs w:val="22"/>
        </w:rPr>
        <w:t>Basic</w:t>
      </w:r>
      <w:r w:rsidR="00241D90">
        <w:rPr>
          <w:rFonts w:ascii="Arial" w:hAnsi="Arial" w:cs="Arial"/>
          <w:b w:val="0"/>
          <w:bCs w:val="0"/>
          <w:sz w:val="22"/>
          <w:szCs w:val="22"/>
        </w:rPr>
        <w:t xml:space="preserve"> </w:t>
      </w:r>
    </w:p>
    <w:p w14:paraId="1580F7AA" w14:textId="3387CA48" w:rsidR="005166BF" w:rsidRPr="00F51842" w:rsidRDefault="005166BF" w:rsidP="00470E91">
      <w:pPr>
        <w:pStyle w:val="Heading1"/>
        <w:kinsoku w:val="0"/>
        <w:overflowPunct w:val="0"/>
        <w:spacing w:before="1" w:line="276" w:lineRule="auto"/>
        <w:ind w:left="0"/>
        <w:rPr>
          <w:rFonts w:ascii="Arial" w:hAnsi="Arial" w:cs="Arial"/>
          <w:sz w:val="22"/>
          <w:szCs w:val="22"/>
        </w:rPr>
      </w:pPr>
      <w:r w:rsidRPr="00F51842">
        <w:rPr>
          <w:rFonts w:ascii="Arial" w:hAnsi="Arial" w:cs="Arial"/>
          <w:sz w:val="22"/>
          <w:szCs w:val="22"/>
        </w:rPr>
        <w:t xml:space="preserve">Advance Preparation: </w:t>
      </w:r>
      <w:r w:rsidRPr="00F51842">
        <w:rPr>
          <w:rFonts w:ascii="Arial" w:hAnsi="Arial" w:cs="Arial"/>
          <w:b w:val="0"/>
          <w:bCs w:val="0"/>
          <w:sz w:val="22"/>
          <w:szCs w:val="22"/>
        </w:rPr>
        <w:t>None</w:t>
      </w:r>
    </w:p>
    <w:p w14:paraId="160C905C" w14:textId="332A8645" w:rsidR="005166BF" w:rsidRPr="00F51842" w:rsidRDefault="005166BF" w:rsidP="00470E91">
      <w:pPr>
        <w:pStyle w:val="Heading1"/>
        <w:kinsoku w:val="0"/>
        <w:overflowPunct w:val="0"/>
        <w:spacing w:before="1" w:line="276" w:lineRule="auto"/>
        <w:ind w:left="0"/>
        <w:rPr>
          <w:rFonts w:ascii="Arial" w:hAnsi="Arial" w:cs="Arial"/>
          <w:sz w:val="22"/>
          <w:szCs w:val="22"/>
        </w:rPr>
      </w:pPr>
      <w:r w:rsidRPr="00F51842">
        <w:rPr>
          <w:rFonts w:ascii="Arial" w:hAnsi="Arial" w:cs="Arial"/>
          <w:sz w:val="22"/>
          <w:szCs w:val="22"/>
        </w:rPr>
        <w:t xml:space="preserve">Prerequisites: </w:t>
      </w:r>
      <w:r w:rsidR="004F2E0F">
        <w:rPr>
          <w:rFonts w:ascii="Arial" w:hAnsi="Arial" w:cs="Arial"/>
          <w:b w:val="0"/>
          <w:bCs w:val="0"/>
          <w:sz w:val="22"/>
          <w:szCs w:val="22"/>
        </w:rPr>
        <w:t>None</w:t>
      </w:r>
    </w:p>
    <w:p w14:paraId="7B0AE266" w14:textId="4EDC3FE8" w:rsidR="005166BF" w:rsidRPr="00F51842" w:rsidRDefault="005166BF" w:rsidP="00470E91">
      <w:pPr>
        <w:pStyle w:val="BodyText"/>
        <w:kinsoku w:val="0"/>
        <w:overflowPunct w:val="0"/>
        <w:spacing w:line="276" w:lineRule="auto"/>
        <w:rPr>
          <w:rFonts w:ascii="Arial" w:hAnsi="Arial" w:cs="Arial"/>
          <w:sz w:val="22"/>
          <w:szCs w:val="22"/>
        </w:rPr>
      </w:pPr>
      <w:r w:rsidRPr="00F51842">
        <w:rPr>
          <w:rFonts w:ascii="Arial" w:hAnsi="Arial" w:cs="Arial"/>
          <w:b/>
          <w:bCs/>
          <w:sz w:val="22"/>
          <w:szCs w:val="22"/>
        </w:rPr>
        <w:t xml:space="preserve">Delivery Method: </w:t>
      </w:r>
      <w:r w:rsidRPr="00F51842">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4F2E0F"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786EF95F" w14:textId="3CAF870A" w:rsidR="00241D90" w:rsidRDefault="00B312CE" w:rsidP="00241D90">
      <w:pPr>
        <w:pStyle w:val="BodyText"/>
        <w:kinsoku w:val="0"/>
        <w:overflowPunct w:val="0"/>
        <w:spacing w:before="12"/>
        <w:rPr>
          <w:rFonts w:ascii="Arial" w:hAnsi="Arial" w:cs="Arial"/>
          <w:color w:val="000000"/>
          <w:sz w:val="22"/>
          <w:szCs w:val="22"/>
        </w:rPr>
      </w:pPr>
      <w:r w:rsidRPr="00B312CE">
        <w:rPr>
          <w:rFonts w:ascii="Arial" w:hAnsi="Arial" w:cs="Arial"/>
          <w:color w:val="000000"/>
          <w:sz w:val="22"/>
          <w:szCs w:val="22"/>
        </w:rPr>
        <w:t xml:space="preserve">Accountants, </w:t>
      </w:r>
      <w:r>
        <w:rPr>
          <w:rFonts w:ascii="Arial" w:hAnsi="Arial" w:cs="Arial"/>
          <w:color w:val="000000"/>
          <w:sz w:val="22"/>
          <w:szCs w:val="22"/>
        </w:rPr>
        <w:t>m</w:t>
      </w:r>
      <w:r w:rsidRPr="00B312CE">
        <w:rPr>
          <w:rFonts w:ascii="Arial" w:hAnsi="Arial" w:cs="Arial"/>
          <w:color w:val="000000"/>
          <w:sz w:val="22"/>
          <w:szCs w:val="22"/>
        </w:rPr>
        <w:t>anagers</w:t>
      </w:r>
      <w:r>
        <w:rPr>
          <w:rFonts w:ascii="Arial" w:hAnsi="Arial" w:cs="Arial"/>
          <w:color w:val="000000"/>
          <w:sz w:val="22"/>
          <w:szCs w:val="22"/>
        </w:rPr>
        <w:t>,</w:t>
      </w:r>
      <w:r w:rsidRPr="00B312CE">
        <w:rPr>
          <w:rFonts w:ascii="Arial" w:hAnsi="Arial" w:cs="Arial"/>
          <w:color w:val="000000"/>
          <w:sz w:val="22"/>
          <w:szCs w:val="22"/>
        </w:rPr>
        <w:t xml:space="preserve"> and </w:t>
      </w:r>
      <w:r>
        <w:rPr>
          <w:rFonts w:ascii="Arial" w:hAnsi="Arial" w:cs="Arial"/>
          <w:color w:val="000000"/>
          <w:sz w:val="22"/>
          <w:szCs w:val="22"/>
        </w:rPr>
        <w:t>o</w:t>
      </w:r>
      <w:r w:rsidRPr="00B312CE">
        <w:rPr>
          <w:rFonts w:ascii="Arial" w:hAnsi="Arial" w:cs="Arial"/>
          <w:color w:val="000000"/>
          <w:sz w:val="22"/>
          <w:szCs w:val="22"/>
        </w:rPr>
        <w:t>perations personnel who have been working in the oil business and whose companies are moving into the natural gas arena.</w:t>
      </w:r>
    </w:p>
    <w:p w14:paraId="043B313E" w14:textId="77777777" w:rsidR="00B312CE" w:rsidRPr="00F51842" w:rsidRDefault="00B312CE" w:rsidP="00241D90">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5B30DD3F" w14:textId="05CF3ED0" w:rsidR="009B462E" w:rsidRPr="009B462E" w:rsidRDefault="009B462E" w:rsidP="009B462E">
      <w:pPr>
        <w:pStyle w:val="BodyText"/>
        <w:numPr>
          <w:ilvl w:val="0"/>
          <w:numId w:val="18"/>
        </w:numPr>
        <w:kinsoku w:val="0"/>
        <w:overflowPunct w:val="0"/>
        <w:spacing w:before="1"/>
        <w:rPr>
          <w:rFonts w:ascii="Arial" w:hAnsi="Arial" w:cs="Arial"/>
          <w:color w:val="000000"/>
          <w:sz w:val="22"/>
          <w:szCs w:val="22"/>
        </w:rPr>
      </w:pPr>
      <w:r w:rsidRPr="009B462E">
        <w:rPr>
          <w:rFonts w:ascii="Arial" w:hAnsi="Arial" w:cs="Arial"/>
          <w:color w:val="000000"/>
          <w:sz w:val="22"/>
          <w:szCs w:val="22"/>
        </w:rPr>
        <w:t>Differentiate between physical and operational aspects of natural gas and oil</w:t>
      </w:r>
    </w:p>
    <w:p w14:paraId="7CA4AB66" w14:textId="785B91F5" w:rsidR="009B462E" w:rsidRPr="009B462E" w:rsidRDefault="009B462E" w:rsidP="009B462E">
      <w:pPr>
        <w:pStyle w:val="BodyText"/>
        <w:numPr>
          <w:ilvl w:val="0"/>
          <w:numId w:val="18"/>
        </w:numPr>
        <w:kinsoku w:val="0"/>
        <w:overflowPunct w:val="0"/>
        <w:spacing w:before="1"/>
        <w:rPr>
          <w:rFonts w:ascii="Arial" w:hAnsi="Arial" w:cs="Arial"/>
          <w:color w:val="000000"/>
          <w:sz w:val="22"/>
          <w:szCs w:val="22"/>
        </w:rPr>
      </w:pPr>
      <w:r w:rsidRPr="009B462E">
        <w:rPr>
          <w:rFonts w:ascii="Arial" w:hAnsi="Arial" w:cs="Arial"/>
          <w:color w:val="000000"/>
          <w:sz w:val="22"/>
          <w:szCs w:val="22"/>
        </w:rPr>
        <w:t>Be able to define and quantify market forces affecting natural gas</w:t>
      </w:r>
    </w:p>
    <w:p w14:paraId="54506F60" w14:textId="235A785E" w:rsidR="009B462E" w:rsidRPr="009B462E" w:rsidRDefault="009B462E" w:rsidP="009B462E">
      <w:pPr>
        <w:pStyle w:val="BodyText"/>
        <w:numPr>
          <w:ilvl w:val="0"/>
          <w:numId w:val="18"/>
        </w:numPr>
        <w:kinsoku w:val="0"/>
        <w:overflowPunct w:val="0"/>
        <w:spacing w:before="1"/>
        <w:rPr>
          <w:rFonts w:ascii="Arial" w:hAnsi="Arial" w:cs="Arial"/>
          <w:color w:val="000000"/>
          <w:sz w:val="22"/>
          <w:szCs w:val="22"/>
        </w:rPr>
      </w:pPr>
      <w:r w:rsidRPr="009B462E">
        <w:rPr>
          <w:rFonts w:ascii="Arial" w:hAnsi="Arial" w:cs="Arial"/>
          <w:color w:val="000000"/>
          <w:sz w:val="22"/>
          <w:szCs w:val="22"/>
        </w:rPr>
        <w:t>Be able to describe natural gas processing from exploration to gas plants</w:t>
      </w:r>
    </w:p>
    <w:p w14:paraId="074EFE14" w14:textId="4CF4EBFC" w:rsidR="00FB32A1" w:rsidRPr="009B462E" w:rsidRDefault="009B462E" w:rsidP="009B462E">
      <w:pPr>
        <w:pStyle w:val="BodyText"/>
        <w:numPr>
          <w:ilvl w:val="0"/>
          <w:numId w:val="18"/>
        </w:numPr>
        <w:kinsoku w:val="0"/>
        <w:overflowPunct w:val="0"/>
        <w:spacing w:before="1"/>
        <w:rPr>
          <w:rFonts w:ascii="Arial" w:hAnsi="Arial" w:cs="Arial"/>
          <w:sz w:val="22"/>
          <w:szCs w:val="22"/>
        </w:rPr>
      </w:pPr>
      <w:r w:rsidRPr="009B462E">
        <w:rPr>
          <w:rFonts w:ascii="Arial" w:hAnsi="Arial" w:cs="Arial"/>
          <w:color w:val="000000"/>
          <w:sz w:val="22"/>
          <w:szCs w:val="22"/>
        </w:rPr>
        <w:t xml:space="preserve">Be able to explain natural gas pricing </w:t>
      </w:r>
      <w:r>
        <w:rPr>
          <w:rFonts w:ascii="Arial" w:hAnsi="Arial" w:cs="Arial"/>
          <w:color w:val="000000"/>
          <w:sz w:val="22"/>
          <w:szCs w:val="22"/>
        </w:rPr>
        <w:t>and</w:t>
      </w:r>
      <w:r w:rsidRPr="009B462E">
        <w:rPr>
          <w:rFonts w:ascii="Arial" w:hAnsi="Arial" w:cs="Arial"/>
          <w:color w:val="000000"/>
          <w:sz w:val="22"/>
          <w:szCs w:val="22"/>
        </w:rPr>
        <w:t xml:space="preserve"> financial instruments and how your company fits in</w:t>
      </w:r>
    </w:p>
    <w:p w14:paraId="187F1169" w14:textId="77777777" w:rsidR="009B462E" w:rsidRPr="00F51842" w:rsidRDefault="009B462E" w:rsidP="009B462E">
      <w:pPr>
        <w:pStyle w:val="BodyText"/>
        <w:kinsoku w:val="0"/>
        <w:overflowPunct w:val="0"/>
        <w:spacing w:before="1"/>
        <w:ind w:left="720"/>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03F8471B" w14:textId="77777777"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industry overview</w:t>
      </w:r>
    </w:p>
    <w:p w14:paraId="66CC88C9" w14:textId="1220F77E"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supply and disposition</w:t>
      </w:r>
    </w:p>
    <w:p w14:paraId="4FA866C7" w14:textId="15C354AC"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gathering and processing</w:t>
      </w:r>
    </w:p>
    <w:p w14:paraId="0A7BBF61" w14:textId="0194114C"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transmission</w:t>
      </w:r>
    </w:p>
    <w:p w14:paraId="4869B2F8" w14:textId="286836AD"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distribution</w:t>
      </w:r>
    </w:p>
    <w:p w14:paraId="1A03BFEB" w14:textId="410648D1"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Liquefied natural gas (LNG)</w:t>
      </w:r>
    </w:p>
    <w:p w14:paraId="1CE65C76" w14:textId="29244139"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storage</w:t>
      </w:r>
    </w:p>
    <w:p w14:paraId="4C75D649" w14:textId="6EE6E7D8"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marketing</w:t>
      </w:r>
    </w:p>
    <w:p w14:paraId="5FAA89EE" w14:textId="2B5935E4"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futures/hedging</w:t>
      </w:r>
    </w:p>
    <w:p w14:paraId="084000C5" w14:textId="40D1C052" w:rsidR="007B3C89"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The future of natural gas in the US and the world</w:t>
      </w:r>
    </w:p>
    <w:p w14:paraId="650D0DA8" w14:textId="77777777" w:rsidR="00EB7DD3" w:rsidRPr="00EB7DD3" w:rsidRDefault="00EB7DD3" w:rsidP="00EB7DD3">
      <w:pPr>
        <w:pStyle w:val="PlainText"/>
        <w:rPr>
          <w:rFonts w:ascii="Arial" w:hAnsi="Arial" w:cs="Arial"/>
          <w:b/>
          <w:bCs/>
          <w:sz w:val="28"/>
          <w:szCs w:val="28"/>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0F71D28D" w14:textId="77777777" w:rsidR="00606DF6" w:rsidRDefault="001B4738" w:rsidP="00606DF6">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4"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6"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54A14BE5" w14:textId="77777777" w:rsidR="00EB7DD3" w:rsidRDefault="00EB7DD3" w:rsidP="00606DF6">
      <w:pPr>
        <w:spacing w:line="276" w:lineRule="auto"/>
        <w:rPr>
          <w:rFonts w:ascii="Arial" w:hAnsi="Arial" w:cs="Arial"/>
          <w:b/>
          <w:bCs/>
          <w:sz w:val="22"/>
          <w:szCs w:val="22"/>
        </w:rPr>
      </w:pPr>
    </w:p>
    <w:p w14:paraId="54E3F8CF" w14:textId="4AE97A70" w:rsidR="001B4738" w:rsidRPr="00F51842" w:rsidRDefault="001B4738" w:rsidP="00606DF6">
      <w:pPr>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2A3C3AEC" w14:textId="77777777" w:rsidR="00EB7DD3" w:rsidRDefault="00EB7DD3" w:rsidP="00B041E1">
      <w:pPr>
        <w:pStyle w:val="BodyText"/>
        <w:kinsoku w:val="0"/>
        <w:overflowPunct w:val="0"/>
        <w:spacing w:before="14" w:line="276" w:lineRule="auto"/>
        <w:ind w:left="20" w:right="23"/>
        <w:rPr>
          <w:rFonts w:ascii="Arial" w:hAnsi="Arial" w:cs="Arial"/>
          <w:b/>
          <w:bCs/>
          <w:sz w:val="22"/>
          <w:szCs w:val="22"/>
        </w:rPr>
      </w:pPr>
    </w:p>
    <w:p w14:paraId="6E8EC1A4" w14:textId="77777777" w:rsidR="004F2E0F" w:rsidRDefault="004F2E0F" w:rsidP="00B041E1">
      <w:pPr>
        <w:pStyle w:val="BodyText"/>
        <w:kinsoku w:val="0"/>
        <w:overflowPunct w:val="0"/>
        <w:spacing w:before="14" w:line="276" w:lineRule="auto"/>
        <w:ind w:left="20" w:right="23"/>
        <w:rPr>
          <w:rFonts w:ascii="Arial" w:hAnsi="Arial" w:cs="Arial"/>
          <w:b/>
          <w:bCs/>
          <w:sz w:val="22"/>
          <w:szCs w:val="22"/>
        </w:rPr>
      </w:pPr>
    </w:p>
    <w:p w14:paraId="3CDF7CEC" w14:textId="016DDB9D"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lastRenderedPageBreak/>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0A5B" w14:textId="77777777" w:rsidR="00563435" w:rsidRDefault="00563435">
      <w:r>
        <w:separator/>
      </w:r>
    </w:p>
  </w:endnote>
  <w:endnote w:type="continuationSeparator" w:id="0">
    <w:p w14:paraId="05655583" w14:textId="77777777" w:rsidR="00563435" w:rsidRDefault="00563435">
      <w:r>
        <w:continuationSeparator/>
      </w:r>
    </w:p>
  </w:endnote>
  <w:endnote w:type="continuationNotice" w:id="1">
    <w:p w14:paraId="3880CA13" w14:textId="77777777" w:rsidR="00563435" w:rsidRDefault="00563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2ED4" w14:textId="77777777" w:rsidR="004F2E0F" w:rsidRDefault="004F2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02DA4E27"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4F2E0F">
          <w:rPr>
            <w:rFonts w:ascii="Arial" w:hAnsi="Arial" w:cs="Arial"/>
            <w:sz w:val="20"/>
            <w:szCs w:val="20"/>
          </w:rPr>
          <w:t xml:space="preserve"> </w:t>
        </w:r>
        <w:r w:rsidR="004F2E0F">
          <w:rPr>
            <w:rFonts w:ascii="Arial" w:hAnsi="Arial" w:cs="Arial"/>
            <w:sz w:val="20"/>
            <w:szCs w:val="20"/>
          </w:rPr>
          <w:fldChar w:fldCharType="begin"/>
        </w:r>
        <w:r w:rsidR="004F2E0F">
          <w:rPr>
            <w:rFonts w:ascii="Arial" w:hAnsi="Arial" w:cs="Arial"/>
            <w:sz w:val="20"/>
            <w:szCs w:val="20"/>
          </w:rPr>
          <w:instrText xml:space="preserve"> DATE  \@ "M.d.yyyy"  \* MERGEFORMAT </w:instrText>
        </w:r>
        <w:r w:rsidR="004F2E0F">
          <w:rPr>
            <w:rFonts w:ascii="Arial" w:hAnsi="Arial" w:cs="Arial"/>
            <w:sz w:val="20"/>
            <w:szCs w:val="20"/>
          </w:rPr>
          <w:fldChar w:fldCharType="separate"/>
        </w:r>
        <w:r w:rsidR="004F2E0F">
          <w:rPr>
            <w:rFonts w:ascii="Arial" w:hAnsi="Arial" w:cs="Arial"/>
            <w:noProof/>
            <w:sz w:val="20"/>
            <w:szCs w:val="20"/>
          </w:rPr>
          <w:t>9.19.2025</w:t>
        </w:r>
        <w:r w:rsidR="004F2E0F">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024B" w14:textId="77777777" w:rsidR="004F2E0F" w:rsidRDefault="004F2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449E" w14:textId="77777777" w:rsidR="00563435" w:rsidRDefault="00563435">
      <w:r>
        <w:separator/>
      </w:r>
    </w:p>
  </w:footnote>
  <w:footnote w:type="continuationSeparator" w:id="0">
    <w:p w14:paraId="3DD65965" w14:textId="77777777" w:rsidR="00563435" w:rsidRDefault="00563435">
      <w:r>
        <w:continuationSeparator/>
      </w:r>
    </w:p>
  </w:footnote>
  <w:footnote w:type="continuationNotice" w:id="1">
    <w:p w14:paraId="50193B8D" w14:textId="77777777" w:rsidR="00563435" w:rsidRDefault="00563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18D3" w14:textId="77777777" w:rsidR="004F2E0F" w:rsidRDefault="004F2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1E2" w14:textId="5553A72D" w:rsidR="00CF450B" w:rsidRPr="00E241C0" w:rsidRDefault="00F57787" w:rsidP="00FE57EA">
    <w:pPr>
      <w:pStyle w:val="BodyText"/>
      <w:kinsoku w:val="0"/>
      <w:overflowPunct w:val="0"/>
      <w:spacing w:before="26" w:after="240"/>
      <w:rPr>
        <w:rFonts w:ascii="Arial" w:hAnsi="Arial" w:cs="Arial"/>
        <w:b/>
        <w:bCs/>
        <w:sz w:val="37"/>
        <w:szCs w:val="37"/>
      </w:rPr>
    </w:pPr>
    <w:r w:rsidRPr="00E241C0">
      <w:rPr>
        <w:rFonts w:ascii="Arial" w:hAnsi="Arial" w:cs="Arial"/>
        <w:noProof/>
        <w:sz w:val="37"/>
        <w:szCs w:val="37"/>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1C0" w:rsidRPr="00E241C0">
      <w:rPr>
        <w:rFonts w:ascii="Arial" w:hAnsi="Arial" w:cs="Arial"/>
        <w:b/>
        <w:bCs/>
        <w:sz w:val="37"/>
        <w:szCs w:val="37"/>
      </w:rPr>
      <w:t>NATURAL GAS FROM PROSPECT TO BURNER</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CBF6" w14:textId="77777777" w:rsidR="004F2E0F" w:rsidRDefault="004F2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8422D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419124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B01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B5A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815DD"/>
    <w:multiLevelType w:val="hybridMultilevel"/>
    <w:tmpl w:val="D360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65F7E16"/>
    <w:multiLevelType w:val="hybridMultilevel"/>
    <w:tmpl w:val="B89C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C56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EB65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8"/>
  </w:num>
  <w:num w:numId="8" w16cid:durableId="561256681">
    <w:abstractNumId w:val="12"/>
  </w:num>
  <w:num w:numId="9" w16cid:durableId="2010134148">
    <w:abstractNumId w:val="6"/>
  </w:num>
  <w:num w:numId="10" w16cid:durableId="1281836085">
    <w:abstractNumId w:val="15"/>
  </w:num>
  <w:num w:numId="11" w16cid:durableId="2109110379">
    <w:abstractNumId w:val="13"/>
  </w:num>
  <w:num w:numId="12" w16cid:durableId="156844898">
    <w:abstractNumId w:val="11"/>
  </w:num>
  <w:num w:numId="13" w16cid:durableId="1193571568">
    <w:abstractNumId w:val="18"/>
  </w:num>
  <w:num w:numId="14" w16cid:durableId="2015916100">
    <w:abstractNumId w:val="9"/>
  </w:num>
  <w:num w:numId="15" w16cid:durableId="1228565692">
    <w:abstractNumId w:val="17"/>
  </w:num>
  <w:num w:numId="16" w16cid:durableId="339936507">
    <w:abstractNumId w:val="10"/>
  </w:num>
  <w:num w:numId="17" w16cid:durableId="409734702">
    <w:abstractNumId w:val="7"/>
  </w:num>
  <w:num w:numId="18" w16cid:durableId="1180395242">
    <w:abstractNumId w:val="16"/>
  </w:num>
  <w:num w:numId="19" w16cid:durableId="839344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86CFD"/>
    <w:rsid w:val="000A1C51"/>
    <w:rsid w:val="000D0DBF"/>
    <w:rsid w:val="000F5CC5"/>
    <w:rsid w:val="0013006B"/>
    <w:rsid w:val="00153665"/>
    <w:rsid w:val="00183316"/>
    <w:rsid w:val="00186D1A"/>
    <w:rsid w:val="001B1EF6"/>
    <w:rsid w:val="001B4738"/>
    <w:rsid w:val="001D71E9"/>
    <w:rsid w:val="001E1E79"/>
    <w:rsid w:val="00241D90"/>
    <w:rsid w:val="0025462B"/>
    <w:rsid w:val="00261F1D"/>
    <w:rsid w:val="00297D8E"/>
    <w:rsid w:val="002C4928"/>
    <w:rsid w:val="002E4FDD"/>
    <w:rsid w:val="00327DA9"/>
    <w:rsid w:val="0034478E"/>
    <w:rsid w:val="003716CE"/>
    <w:rsid w:val="003A0B4B"/>
    <w:rsid w:val="003A4069"/>
    <w:rsid w:val="003A6C3B"/>
    <w:rsid w:val="003B669C"/>
    <w:rsid w:val="003C7F23"/>
    <w:rsid w:val="00411AA5"/>
    <w:rsid w:val="0041606C"/>
    <w:rsid w:val="0042798F"/>
    <w:rsid w:val="00445AC3"/>
    <w:rsid w:val="00450E5F"/>
    <w:rsid w:val="00470E91"/>
    <w:rsid w:val="004B3176"/>
    <w:rsid w:val="004C19C3"/>
    <w:rsid w:val="004C3CEE"/>
    <w:rsid w:val="004E322B"/>
    <w:rsid w:val="004E456A"/>
    <w:rsid w:val="004F2E0F"/>
    <w:rsid w:val="005166BF"/>
    <w:rsid w:val="005441B1"/>
    <w:rsid w:val="00552353"/>
    <w:rsid w:val="00563435"/>
    <w:rsid w:val="005727BC"/>
    <w:rsid w:val="00595B96"/>
    <w:rsid w:val="005C24CB"/>
    <w:rsid w:val="005C6EAC"/>
    <w:rsid w:val="00606DF6"/>
    <w:rsid w:val="006130ED"/>
    <w:rsid w:val="00627452"/>
    <w:rsid w:val="00650819"/>
    <w:rsid w:val="006661B3"/>
    <w:rsid w:val="00667103"/>
    <w:rsid w:val="006A348E"/>
    <w:rsid w:val="00741461"/>
    <w:rsid w:val="00764839"/>
    <w:rsid w:val="00780579"/>
    <w:rsid w:val="007978F1"/>
    <w:rsid w:val="007A7A8C"/>
    <w:rsid w:val="007B3C89"/>
    <w:rsid w:val="007C3159"/>
    <w:rsid w:val="00810CF8"/>
    <w:rsid w:val="00826A32"/>
    <w:rsid w:val="00874A1E"/>
    <w:rsid w:val="0087684E"/>
    <w:rsid w:val="00932C5C"/>
    <w:rsid w:val="00950C63"/>
    <w:rsid w:val="009535CE"/>
    <w:rsid w:val="00982F2E"/>
    <w:rsid w:val="009904F8"/>
    <w:rsid w:val="00992CFB"/>
    <w:rsid w:val="009B01A1"/>
    <w:rsid w:val="009B462E"/>
    <w:rsid w:val="009D03AC"/>
    <w:rsid w:val="009E7647"/>
    <w:rsid w:val="009F715D"/>
    <w:rsid w:val="00A00590"/>
    <w:rsid w:val="00A01F54"/>
    <w:rsid w:val="00A15498"/>
    <w:rsid w:val="00A4243C"/>
    <w:rsid w:val="00A81E99"/>
    <w:rsid w:val="00A977B9"/>
    <w:rsid w:val="00AB467E"/>
    <w:rsid w:val="00B01684"/>
    <w:rsid w:val="00B041E1"/>
    <w:rsid w:val="00B15266"/>
    <w:rsid w:val="00B2318C"/>
    <w:rsid w:val="00B312CE"/>
    <w:rsid w:val="00B93C9E"/>
    <w:rsid w:val="00B974D4"/>
    <w:rsid w:val="00BA1212"/>
    <w:rsid w:val="00BD5FEE"/>
    <w:rsid w:val="00BF1DC8"/>
    <w:rsid w:val="00C04D1B"/>
    <w:rsid w:val="00C31F0F"/>
    <w:rsid w:val="00C4334F"/>
    <w:rsid w:val="00C5524F"/>
    <w:rsid w:val="00C612EB"/>
    <w:rsid w:val="00C623EA"/>
    <w:rsid w:val="00C6291E"/>
    <w:rsid w:val="00C70D10"/>
    <w:rsid w:val="00C95556"/>
    <w:rsid w:val="00CA0388"/>
    <w:rsid w:val="00CA1F14"/>
    <w:rsid w:val="00CC3E44"/>
    <w:rsid w:val="00CD36CD"/>
    <w:rsid w:val="00CF450B"/>
    <w:rsid w:val="00D13BB1"/>
    <w:rsid w:val="00D150B7"/>
    <w:rsid w:val="00E05112"/>
    <w:rsid w:val="00E11EB3"/>
    <w:rsid w:val="00E241C0"/>
    <w:rsid w:val="00E85756"/>
    <w:rsid w:val="00EB7DD3"/>
    <w:rsid w:val="00EE2D18"/>
    <w:rsid w:val="00F07984"/>
    <w:rsid w:val="00F416E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8</cp:revision>
  <cp:lastPrinted>2021-03-30T18:29:00Z</cp:lastPrinted>
  <dcterms:created xsi:type="dcterms:W3CDTF">2025-07-22T15:34:00Z</dcterms:created>
  <dcterms:modified xsi:type="dcterms:W3CDTF">2025-09-19T15:25:00Z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