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D5E5F" w14:textId="209D77B4" w:rsidR="005166BF" w:rsidRPr="00F51842" w:rsidRDefault="00C314A8" w:rsidP="00F56607">
      <w:pPr>
        <w:pStyle w:val="BodyText"/>
        <w:rPr>
          <w:rFonts w:ascii="Arial" w:hAnsi="Arial" w:cs="Arial"/>
          <w:b/>
          <w:bCs/>
          <w:sz w:val="22"/>
          <w:szCs w:val="22"/>
        </w:rPr>
      </w:pPr>
      <w:r>
        <w:rPr>
          <w:rFonts w:ascii="Arial" w:hAnsi="Arial" w:cs="Arial"/>
          <w:b/>
          <w:bCs/>
          <w:sz w:val="22"/>
          <w:szCs w:val="22"/>
        </w:rPr>
        <w:pict w14:anchorId="5405F221">
          <v:rect id="_x0000_i1025" style="width:0;height:1.5pt" o:hrstd="t" o:hr="t" fillcolor="#a0a0a0" stroked="f"/>
        </w:pict>
      </w:r>
    </w:p>
    <w:p w14:paraId="1C4E8259" w14:textId="6775D088" w:rsidR="005166BF" w:rsidRPr="00F51842" w:rsidRDefault="005166BF" w:rsidP="00F56607">
      <w:pPr>
        <w:pStyle w:val="BodyText"/>
        <w:rPr>
          <w:rFonts w:ascii="Arial" w:hAnsi="Arial" w:cs="Arial"/>
          <w:b/>
          <w:bCs/>
          <w:sz w:val="22"/>
          <w:szCs w:val="22"/>
        </w:rPr>
        <w:sectPr w:rsidR="005166BF" w:rsidRPr="00F51842" w:rsidSect="002C4928">
          <w:headerReference w:type="default" r:id="rId11"/>
          <w:footerReference w:type="default" r:id="rId12"/>
          <w:pgSz w:w="12240" w:h="15840" w:code="1"/>
          <w:pgMar w:top="1440" w:right="720" w:bottom="720" w:left="720" w:header="720" w:footer="720" w:gutter="0"/>
          <w:cols w:space="720"/>
          <w:noEndnote/>
          <w:docGrid w:linePitch="326"/>
        </w:sectPr>
      </w:pPr>
    </w:p>
    <w:p w14:paraId="23636174" w14:textId="0D5E2A49" w:rsidR="005166BF" w:rsidRPr="00F51842" w:rsidRDefault="005166BF" w:rsidP="00470E91">
      <w:pPr>
        <w:pStyle w:val="BodyText"/>
        <w:spacing w:line="276" w:lineRule="auto"/>
        <w:rPr>
          <w:rFonts w:ascii="Arial" w:hAnsi="Arial" w:cs="Arial"/>
          <w:sz w:val="22"/>
          <w:szCs w:val="22"/>
        </w:rPr>
      </w:pPr>
      <w:r w:rsidRPr="00F51842">
        <w:rPr>
          <w:rFonts w:ascii="Arial" w:hAnsi="Arial" w:cs="Arial"/>
          <w:b/>
          <w:bCs/>
          <w:sz w:val="22"/>
          <w:szCs w:val="22"/>
        </w:rPr>
        <w:t>Length:</w:t>
      </w:r>
      <w:r w:rsidRPr="00F51842">
        <w:rPr>
          <w:rFonts w:ascii="Arial" w:hAnsi="Arial" w:cs="Arial"/>
          <w:sz w:val="22"/>
          <w:szCs w:val="22"/>
        </w:rPr>
        <w:t xml:space="preserve"> </w:t>
      </w:r>
      <w:r w:rsidR="00470E91">
        <w:rPr>
          <w:rFonts w:ascii="Arial" w:hAnsi="Arial" w:cs="Arial"/>
          <w:sz w:val="22"/>
          <w:szCs w:val="22"/>
        </w:rPr>
        <w:t>16</w:t>
      </w:r>
      <w:r w:rsidR="0025462B">
        <w:rPr>
          <w:rFonts w:ascii="Arial" w:hAnsi="Arial" w:cs="Arial"/>
          <w:sz w:val="22"/>
          <w:szCs w:val="22"/>
        </w:rPr>
        <w:t>-hour program</w:t>
      </w:r>
    </w:p>
    <w:p w14:paraId="369E7396" w14:textId="4F560C1F" w:rsidR="005166BF" w:rsidRPr="00F51842" w:rsidRDefault="005166BF" w:rsidP="00470E91">
      <w:pPr>
        <w:spacing w:line="276" w:lineRule="auto"/>
        <w:rPr>
          <w:rFonts w:ascii="Arial" w:hAnsi="Arial" w:cs="Arial"/>
          <w:sz w:val="22"/>
          <w:szCs w:val="22"/>
        </w:rPr>
      </w:pPr>
      <w:r w:rsidRPr="00F51842">
        <w:rPr>
          <w:rFonts w:ascii="Arial" w:hAnsi="Arial" w:cs="Arial"/>
          <w:b/>
          <w:bCs/>
          <w:sz w:val="22"/>
          <w:szCs w:val="22"/>
        </w:rPr>
        <w:t>CPE credit:</w:t>
      </w:r>
      <w:r w:rsidRPr="00F51842">
        <w:rPr>
          <w:rFonts w:ascii="Arial" w:hAnsi="Arial" w:cs="Arial"/>
          <w:sz w:val="22"/>
          <w:szCs w:val="22"/>
        </w:rPr>
        <w:t xml:space="preserve"> Up to </w:t>
      </w:r>
      <w:r w:rsidR="00241D90">
        <w:rPr>
          <w:rFonts w:ascii="Arial" w:hAnsi="Arial" w:cs="Arial"/>
          <w:sz w:val="22"/>
          <w:szCs w:val="22"/>
        </w:rPr>
        <w:t>16</w:t>
      </w:r>
      <w:r w:rsidRPr="00F51842">
        <w:rPr>
          <w:rFonts w:ascii="Arial" w:hAnsi="Arial" w:cs="Arial"/>
          <w:sz w:val="22"/>
          <w:szCs w:val="22"/>
        </w:rPr>
        <w:t xml:space="preserve"> hours awarded</w:t>
      </w:r>
    </w:p>
    <w:p w14:paraId="1E58739D" w14:textId="084FDB4D" w:rsidR="00327DA9" w:rsidRPr="00F51842" w:rsidRDefault="00327DA9" w:rsidP="00470E91">
      <w:pPr>
        <w:pStyle w:val="BodyText"/>
        <w:kinsoku w:val="0"/>
        <w:overflowPunct w:val="0"/>
        <w:spacing w:line="276" w:lineRule="auto"/>
        <w:rPr>
          <w:rFonts w:ascii="Arial" w:hAnsi="Arial" w:cs="Arial"/>
          <w:sz w:val="22"/>
          <w:szCs w:val="22"/>
        </w:rPr>
      </w:pPr>
      <w:r w:rsidRPr="00F51842">
        <w:rPr>
          <w:rFonts w:ascii="Arial" w:hAnsi="Arial" w:cs="Arial"/>
          <w:b/>
          <w:bCs/>
          <w:sz w:val="22"/>
          <w:szCs w:val="22"/>
        </w:rPr>
        <w:t xml:space="preserve">Field of Study: </w:t>
      </w:r>
      <w:r w:rsidR="00241D90">
        <w:rPr>
          <w:rFonts w:ascii="Arial" w:hAnsi="Arial" w:cs="Arial"/>
          <w:sz w:val="22"/>
          <w:szCs w:val="22"/>
        </w:rPr>
        <w:t>Taxes</w:t>
      </w:r>
    </w:p>
    <w:p w14:paraId="328A9463" w14:textId="4A5C9E46" w:rsidR="00327DA9" w:rsidRPr="00F51842" w:rsidRDefault="00327DA9" w:rsidP="00470E91">
      <w:pPr>
        <w:pStyle w:val="Heading1"/>
        <w:kinsoku w:val="0"/>
        <w:overflowPunct w:val="0"/>
        <w:spacing w:line="276" w:lineRule="auto"/>
        <w:ind w:left="0"/>
        <w:rPr>
          <w:rFonts w:ascii="Arial" w:hAnsi="Arial" w:cs="Arial"/>
          <w:sz w:val="22"/>
          <w:szCs w:val="22"/>
        </w:rPr>
      </w:pPr>
      <w:r w:rsidRPr="00F51842">
        <w:rPr>
          <w:rFonts w:ascii="Arial" w:hAnsi="Arial" w:cs="Arial"/>
          <w:sz w:val="22"/>
          <w:szCs w:val="22"/>
        </w:rPr>
        <w:t xml:space="preserve">Program Level: </w:t>
      </w:r>
      <w:r w:rsidR="00241D90">
        <w:rPr>
          <w:rFonts w:ascii="Arial" w:hAnsi="Arial" w:cs="Arial"/>
          <w:b w:val="0"/>
          <w:bCs w:val="0"/>
          <w:sz w:val="22"/>
          <w:szCs w:val="22"/>
        </w:rPr>
        <w:t>Intermediate</w:t>
      </w:r>
    </w:p>
    <w:p w14:paraId="1580F7AA" w14:textId="3387CA48" w:rsidR="005166BF" w:rsidRPr="00F51842" w:rsidRDefault="005166BF" w:rsidP="00470E91">
      <w:pPr>
        <w:pStyle w:val="Heading1"/>
        <w:kinsoku w:val="0"/>
        <w:overflowPunct w:val="0"/>
        <w:spacing w:before="1" w:line="276" w:lineRule="auto"/>
        <w:ind w:left="0"/>
        <w:rPr>
          <w:rFonts w:ascii="Arial" w:hAnsi="Arial" w:cs="Arial"/>
          <w:sz w:val="22"/>
          <w:szCs w:val="22"/>
        </w:rPr>
      </w:pPr>
      <w:r w:rsidRPr="00F51842">
        <w:rPr>
          <w:rFonts w:ascii="Arial" w:hAnsi="Arial" w:cs="Arial"/>
          <w:sz w:val="22"/>
          <w:szCs w:val="22"/>
        </w:rPr>
        <w:t xml:space="preserve">Advance Preparation: </w:t>
      </w:r>
      <w:r w:rsidRPr="00F51842">
        <w:rPr>
          <w:rFonts w:ascii="Arial" w:hAnsi="Arial" w:cs="Arial"/>
          <w:b w:val="0"/>
          <w:bCs w:val="0"/>
          <w:sz w:val="22"/>
          <w:szCs w:val="22"/>
        </w:rPr>
        <w:t>None</w:t>
      </w:r>
    </w:p>
    <w:p w14:paraId="160C905C" w14:textId="3F51CB6B" w:rsidR="005166BF" w:rsidRPr="00F51842" w:rsidRDefault="005166BF" w:rsidP="00470E91">
      <w:pPr>
        <w:pStyle w:val="Heading1"/>
        <w:kinsoku w:val="0"/>
        <w:overflowPunct w:val="0"/>
        <w:spacing w:before="1" w:line="276" w:lineRule="auto"/>
        <w:ind w:left="0"/>
        <w:rPr>
          <w:rFonts w:ascii="Arial" w:hAnsi="Arial" w:cs="Arial"/>
          <w:sz w:val="22"/>
          <w:szCs w:val="22"/>
        </w:rPr>
      </w:pPr>
      <w:r w:rsidRPr="00F51842">
        <w:rPr>
          <w:rFonts w:ascii="Arial" w:hAnsi="Arial" w:cs="Arial"/>
          <w:sz w:val="22"/>
          <w:szCs w:val="22"/>
        </w:rPr>
        <w:t xml:space="preserve">Prerequisites: </w:t>
      </w:r>
      <w:r w:rsidR="007D12AB" w:rsidRPr="007D12AB">
        <w:rPr>
          <w:rFonts w:ascii="Arial" w:hAnsi="Arial" w:cs="Arial"/>
          <w:b w:val="0"/>
          <w:bCs w:val="0"/>
          <w:sz w:val="22"/>
          <w:szCs w:val="22"/>
        </w:rPr>
        <w:t>Understand fundamental</w:t>
      </w:r>
      <w:r w:rsidR="00C314A8">
        <w:rPr>
          <w:rFonts w:ascii="Arial" w:hAnsi="Arial" w:cs="Arial"/>
          <w:b w:val="0"/>
          <w:bCs w:val="0"/>
          <w:sz w:val="22"/>
          <w:szCs w:val="22"/>
        </w:rPr>
        <w:t>s of</w:t>
      </w:r>
      <w:r w:rsidR="007D12AB">
        <w:rPr>
          <w:rFonts w:ascii="Arial" w:hAnsi="Arial" w:cs="Arial"/>
          <w:sz w:val="22"/>
          <w:szCs w:val="22"/>
        </w:rPr>
        <w:t xml:space="preserve"> </w:t>
      </w:r>
      <w:r w:rsidR="007D12AB" w:rsidRPr="007D12AB">
        <w:rPr>
          <w:rFonts w:ascii="Arial" w:hAnsi="Arial" w:cs="Arial"/>
          <w:b w:val="0"/>
          <w:bCs w:val="0"/>
          <w:sz w:val="22"/>
          <w:szCs w:val="22"/>
        </w:rPr>
        <w:t xml:space="preserve">oil and gas </w:t>
      </w:r>
      <w:r w:rsidR="00C314A8">
        <w:rPr>
          <w:rFonts w:ascii="Arial" w:hAnsi="Arial" w:cs="Arial"/>
          <w:b w:val="0"/>
          <w:bCs w:val="0"/>
          <w:sz w:val="22"/>
          <w:szCs w:val="22"/>
        </w:rPr>
        <w:t>taxation</w:t>
      </w:r>
    </w:p>
    <w:p w14:paraId="7B0AE266" w14:textId="4EDC3FE8" w:rsidR="005166BF" w:rsidRPr="00F51842" w:rsidRDefault="005166BF" w:rsidP="00470E91">
      <w:pPr>
        <w:pStyle w:val="BodyText"/>
        <w:kinsoku w:val="0"/>
        <w:overflowPunct w:val="0"/>
        <w:spacing w:line="276" w:lineRule="auto"/>
        <w:rPr>
          <w:rFonts w:ascii="Arial" w:hAnsi="Arial" w:cs="Arial"/>
          <w:sz w:val="22"/>
          <w:szCs w:val="22"/>
        </w:rPr>
      </w:pPr>
      <w:r w:rsidRPr="00F51842">
        <w:rPr>
          <w:rFonts w:ascii="Arial" w:hAnsi="Arial" w:cs="Arial"/>
          <w:b/>
          <w:bCs/>
          <w:sz w:val="22"/>
          <w:szCs w:val="22"/>
        </w:rPr>
        <w:t xml:space="preserve">Delivery Method: </w:t>
      </w:r>
      <w:r w:rsidRPr="00F51842">
        <w:rPr>
          <w:rFonts w:ascii="Arial" w:hAnsi="Arial" w:cs="Arial"/>
          <w:sz w:val="22"/>
          <w:szCs w:val="22"/>
        </w:rPr>
        <w:t>Group Internet Based</w:t>
      </w:r>
    </w:p>
    <w:p w14:paraId="0AEB5738" w14:textId="77777777" w:rsidR="005166BF" w:rsidRPr="00F51842" w:rsidRDefault="005166BF" w:rsidP="00F56607">
      <w:pPr>
        <w:pStyle w:val="BodyText"/>
        <w:kinsoku w:val="0"/>
        <w:overflowPunct w:val="0"/>
        <w:spacing w:before="11" w:line="360" w:lineRule="auto"/>
        <w:rPr>
          <w:rFonts w:ascii="Arial" w:hAnsi="Arial" w:cs="Arial"/>
          <w:sz w:val="22"/>
          <w:szCs w:val="22"/>
        </w:rPr>
        <w:sectPr w:rsidR="005166BF" w:rsidRPr="00F51842" w:rsidSect="000F5CC5">
          <w:type w:val="continuous"/>
          <w:pgSz w:w="12240" w:h="15840" w:code="1"/>
          <w:pgMar w:top="720" w:right="720" w:bottom="720" w:left="720" w:header="1152" w:footer="1267" w:gutter="0"/>
          <w:cols w:num="2" w:space="180"/>
          <w:noEndnote/>
          <w:docGrid w:linePitch="326"/>
        </w:sectPr>
      </w:pPr>
    </w:p>
    <w:p w14:paraId="3F1250F0" w14:textId="39592875" w:rsidR="00FB32A1" w:rsidRPr="00F51842" w:rsidRDefault="00C314A8" w:rsidP="00F56607">
      <w:pPr>
        <w:pStyle w:val="BodyText"/>
        <w:kinsoku w:val="0"/>
        <w:overflowPunct w:val="0"/>
        <w:spacing w:before="11" w:line="360" w:lineRule="auto"/>
        <w:rPr>
          <w:rFonts w:ascii="Arial" w:hAnsi="Arial" w:cs="Arial"/>
          <w:b/>
          <w:bCs/>
          <w:sz w:val="22"/>
          <w:szCs w:val="22"/>
        </w:rPr>
      </w:pPr>
      <w:r>
        <w:rPr>
          <w:rFonts w:ascii="Arial" w:hAnsi="Arial" w:cs="Arial"/>
          <w:b/>
          <w:bCs/>
          <w:sz w:val="22"/>
          <w:szCs w:val="22"/>
        </w:rPr>
        <w:pict w14:anchorId="35EBFD17">
          <v:rect id="_x0000_i1026" style="width:0;height:1.5pt" o:hrstd="t" o:hr="t" fillcolor="#a0a0a0" stroked="f"/>
        </w:pict>
      </w:r>
    </w:p>
    <w:p w14:paraId="3CB7E8D2" w14:textId="1A452B3E" w:rsidR="00FB32A1" w:rsidRPr="00F51842" w:rsidRDefault="00FB32A1" w:rsidP="00F56607">
      <w:pPr>
        <w:pStyle w:val="BodyText"/>
        <w:kinsoku w:val="0"/>
        <w:overflowPunct w:val="0"/>
        <w:rPr>
          <w:rFonts w:ascii="Arial" w:hAnsi="Arial" w:cs="Arial"/>
          <w:b/>
          <w:bCs/>
          <w:sz w:val="22"/>
          <w:szCs w:val="22"/>
        </w:rPr>
      </w:pPr>
      <w:r w:rsidRPr="00F51842">
        <w:rPr>
          <w:rFonts w:ascii="Arial" w:hAnsi="Arial" w:cs="Arial"/>
          <w:b/>
          <w:bCs/>
          <w:sz w:val="22"/>
          <w:szCs w:val="22"/>
        </w:rPr>
        <w:t>Who Should Attend</w:t>
      </w:r>
    </w:p>
    <w:p w14:paraId="7D0BC16C" w14:textId="1014380F" w:rsidR="00241D90" w:rsidRPr="00470E91" w:rsidRDefault="00241D90" w:rsidP="00241D90">
      <w:pPr>
        <w:pStyle w:val="ListParagraph"/>
        <w:widowControl/>
        <w:numPr>
          <w:ilvl w:val="0"/>
          <w:numId w:val="14"/>
        </w:numPr>
        <w:autoSpaceDE/>
        <w:autoSpaceDN/>
        <w:adjustRightInd/>
        <w:jc w:val="both"/>
        <w:rPr>
          <w:rFonts w:ascii="Arial" w:hAnsi="Arial" w:cs="Arial"/>
          <w:color w:val="000000"/>
          <w:sz w:val="22"/>
          <w:szCs w:val="22"/>
        </w:rPr>
      </w:pPr>
      <w:r w:rsidRPr="00470E91">
        <w:rPr>
          <w:rFonts w:ascii="Arial" w:hAnsi="Arial" w:cs="Arial"/>
          <w:color w:val="000000"/>
          <w:sz w:val="22"/>
          <w:szCs w:val="22"/>
        </w:rPr>
        <w:t xml:space="preserve">Accountants (especially </w:t>
      </w:r>
      <w:r w:rsidR="00470E91">
        <w:rPr>
          <w:rFonts w:ascii="Arial" w:hAnsi="Arial" w:cs="Arial"/>
          <w:color w:val="000000"/>
          <w:sz w:val="22"/>
          <w:szCs w:val="22"/>
        </w:rPr>
        <w:t>t</w:t>
      </w:r>
      <w:r w:rsidRPr="00470E91">
        <w:rPr>
          <w:rFonts w:ascii="Arial" w:hAnsi="Arial" w:cs="Arial"/>
          <w:color w:val="000000"/>
          <w:sz w:val="22"/>
          <w:szCs w:val="22"/>
        </w:rPr>
        <w:t xml:space="preserve">ax </w:t>
      </w:r>
      <w:r w:rsidR="00470E91">
        <w:rPr>
          <w:rFonts w:ascii="Arial" w:hAnsi="Arial" w:cs="Arial"/>
          <w:color w:val="000000"/>
          <w:sz w:val="22"/>
          <w:szCs w:val="22"/>
        </w:rPr>
        <w:t>a</w:t>
      </w:r>
      <w:r w:rsidRPr="00470E91">
        <w:rPr>
          <w:rFonts w:ascii="Arial" w:hAnsi="Arial" w:cs="Arial"/>
          <w:color w:val="000000"/>
          <w:sz w:val="22"/>
          <w:szCs w:val="22"/>
        </w:rPr>
        <w:t xml:space="preserve">ccountants and </w:t>
      </w:r>
      <w:r w:rsidR="00470E91">
        <w:rPr>
          <w:rFonts w:ascii="Arial" w:hAnsi="Arial" w:cs="Arial"/>
          <w:color w:val="000000"/>
          <w:sz w:val="22"/>
          <w:szCs w:val="22"/>
        </w:rPr>
        <w:t>t</w:t>
      </w:r>
      <w:r w:rsidRPr="00470E91">
        <w:rPr>
          <w:rFonts w:ascii="Arial" w:hAnsi="Arial" w:cs="Arial"/>
          <w:color w:val="000000"/>
          <w:sz w:val="22"/>
          <w:szCs w:val="22"/>
        </w:rPr>
        <w:t xml:space="preserve">ax </w:t>
      </w:r>
      <w:r w:rsidR="00470E91">
        <w:rPr>
          <w:rFonts w:ascii="Arial" w:hAnsi="Arial" w:cs="Arial"/>
          <w:color w:val="000000"/>
          <w:sz w:val="22"/>
          <w:szCs w:val="22"/>
        </w:rPr>
        <w:t>m</w:t>
      </w:r>
      <w:r w:rsidRPr="00470E91">
        <w:rPr>
          <w:rFonts w:ascii="Arial" w:hAnsi="Arial" w:cs="Arial"/>
          <w:color w:val="000000"/>
          <w:sz w:val="22"/>
          <w:szCs w:val="22"/>
        </w:rPr>
        <w:t>anagers)</w:t>
      </w:r>
    </w:p>
    <w:p w14:paraId="47083549" w14:textId="7C749B42" w:rsidR="00241D90" w:rsidRPr="00470E91" w:rsidRDefault="00241D90" w:rsidP="00241D90">
      <w:pPr>
        <w:pStyle w:val="ListParagraph"/>
        <w:widowControl/>
        <w:numPr>
          <w:ilvl w:val="0"/>
          <w:numId w:val="14"/>
        </w:numPr>
        <w:autoSpaceDE/>
        <w:autoSpaceDN/>
        <w:adjustRightInd/>
        <w:jc w:val="both"/>
        <w:rPr>
          <w:rFonts w:ascii="Arial" w:hAnsi="Arial" w:cs="Arial"/>
          <w:color w:val="000000"/>
          <w:sz w:val="22"/>
          <w:szCs w:val="22"/>
        </w:rPr>
      </w:pPr>
      <w:r w:rsidRPr="00470E91">
        <w:rPr>
          <w:rFonts w:ascii="Arial" w:hAnsi="Arial" w:cs="Arial"/>
          <w:color w:val="000000"/>
          <w:sz w:val="22"/>
          <w:szCs w:val="22"/>
        </w:rPr>
        <w:t xml:space="preserve">Financial </w:t>
      </w:r>
      <w:r w:rsidR="00470E91">
        <w:rPr>
          <w:rFonts w:ascii="Arial" w:hAnsi="Arial" w:cs="Arial"/>
          <w:color w:val="000000"/>
          <w:sz w:val="22"/>
          <w:szCs w:val="22"/>
        </w:rPr>
        <w:t>m</w:t>
      </w:r>
      <w:r w:rsidRPr="00470E91">
        <w:rPr>
          <w:rFonts w:ascii="Arial" w:hAnsi="Arial" w:cs="Arial"/>
          <w:color w:val="000000"/>
          <w:sz w:val="22"/>
          <w:szCs w:val="22"/>
        </w:rPr>
        <w:t>anagers</w:t>
      </w:r>
    </w:p>
    <w:p w14:paraId="20F0FE79" w14:textId="50BC523D" w:rsidR="00241D90" w:rsidRPr="00470E91" w:rsidRDefault="00241D90" w:rsidP="00241D90">
      <w:pPr>
        <w:pStyle w:val="ListParagraph"/>
        <w:widowControl/>
        <w:numPr>
          <w:ilvl w:val="0"/>
          <w:numId w:val="14"/>
        </w:numPr>
        <w:autoSpaceDE/>
        <w:autoSpaceDN/>
        <w:adjustRightInd/>
        <w:jc w:val="both"/>
        <w:rPr>
          <w:rFonts w:ascii="Arial" w:hAnsi="Arial" w:cs="Arial"/>
          <w:color w:val="000000"/>
          <w:sz w:val="22"/>
          <w:szCs w:val="22"/>
        </w:rPr>
      </w:pPr>
      <w:r w:rsidRPr="00470E91">
        <w:rPr>
          <w:rFonts w:ascii="Arial" w:hAnsi="Arial" w:cs="Arial"/>
          <w:color w:val="000000"/>
          <w:sz w:val="22"/>
          <w:szCs w:val="22"/>
        </w:rPr>
        <w:t xml:space="preserve">Tax </w:t>
      </w:r>
      <w:r w:rsidR="00470E91">
        <w:rPr>
          <w:rFonts w:ascii="Arial" w:hAnsi="Arial" w:cs="Arial"/>
          <w:color w:val="000000"/>
          <w:sz w:val="22"/>
          <w:szCs w:val="22"/>
        </w:rPr>
        <w:t>p</w:t>
      </w:r>
      <w:r w:rsidRPr="00470E91">
        <w:rPr>
          <w:rFonts w:ascii="Arial" w:hAnsi="Arial" w:cs="Arial"/>
          <w:color w:val="000000"/>
          <w:sz w:val="22"/>
          <w:szCs w:val="22"/>
        </w:rPr>
        <w:t xml:space="preserve">ersonnel in any function within </w:t>
      </w:r>
      <w:r w:rsidR="00470E91">
        <w:rPr>
          <w:rFonts w:ascii="Arial" w:hAnsi="Arial" w:cs="Arial"/>
          <w:color w:val="000000"/>
          <w:sz w:val="22"/>
          <w:szCs w:val="22"/>
        </w:rPr>
        <w:t>o</w:t>
      </w:r>
      <w:r w:rsidRPr="00470E91">
        <w:rPr>
          <w:rFonts w:ascii="Arial" w:hAnsi="Arial" w:cs="Arial"/>
          <w:color w:val="000000"/>
          <w:sz w:val="22"/>
          <w:szCs w:val="22"/>
        </w:rPr>
        <w:t xml:space="preserve">il </w:t>
      </w:r>
      <w:r w:rsidR="00470E91">
        <w:rPr>
          <w:rFonts w:ascii="Arial" w:hAnsi="Arial" w:cs="Arial"/>
          <w:color w:val="000000"/>
          <w:sz w:val="22"/>
          <w:szCs w:val="22"/>
        </w:rPr>
        <w:t>and</w:t>
      </w:r>
      <w:r w:rsidRPr="00470E91">
        <w:rPr>
          <w:rFonts w:ascii="Arial" w:hAnsi="Arial" w:cs="Arial"/>
          <w:color w:val="000000"/>
          <w:sz w:val="22"/>
          <w:szCs w:val="22"/>
        </w:rPr>
        <w:t xml:space="preserve"> </w:t>
      </w:r>
      <w:r w:rsidR="00470E91">
        <w:rPr>
          <w:rFonts w:ascii="Arial" w:hAnsi="Arial" w:cs="Arial"/>
          <w:color w:val="000000"/>
          <w:sz w:val="22"/>
          <w:szCs w:val="22"/>
        </w:rPr>
        <w:t>g</w:t>
      </w:r>
      <w:r w:rsidRPr="00470E91">
        <w:rPr>
          <w:rFonts w:ascii="Arial" w:hAnsi="Arial" w:cs="Arial"/>
          <w:color w:val="000000"/>
          <w:sz w:val="22"/>
          <w:szCs w:val="22"/>
        </w:rPr>
        <w:t xml:space="preserve">as </w:t>
      </w:r>
      <w:r w:rsidR="00470E91">
        <w:rPr>
          <w:rFonts w:ascii="Arial" w:hAnsi="Arial" w:cs="Arial"/>
          <w:color w:val="000000"/>
          <w:sz w:val="22"/>
          <w:szCs w:val="22"/>
        </w:rPr>
        <w:t>t</w:t>
      </w:r>
      <w:r w:rsidRPr="00470E91">
        <w:rPr>
          <w:rFonts w:ascii="Arial" w:hAnsi="Arial" w:cs="Arial"/>
          <w:color w:val="000000"/>
          <w:sz w:val="22"/>
          <w:szCs w:val="22"/>
        </w:rPr>
        <w:t>axation</w:t>
      </w:r>
    </w:p>
    <w:p w14:paraId="585F3056" w14:textId="3F7848A9" w:rsidR="00241D90" w:rsidRPr="00470E91" w:rsidRDefault="00241D90" w:rsidP="00241D90">
      <w:pPr>
        <w:pStyle w:val="ListParagraph"/>
        <w:widowControl/>
        <w:numPr>
          <w:ilvl w:val="0"/>
          <w:numId w:val="14"/>
        </w:numPr>
        <w:autoSpaceDE/>
        <w:autoSpaceDN/>
        <w:adjustRightInd/>
        <w:jc w:val="both"/>
        <w:rPr>
          <w:rFonts w:ascii="Arial" w:hAnsi="Arial" w:cs="Arial"/>
          <w:color w:val="000000"/>
          <w:sz w:val="22"/>
          <w:szCs w:val="22"/>
        </w:rPr>
      </w:pPr>
      <w:r w:rsidRPr="00470E91">
        <w:rPr>
          <w:rFonts w:ascii="Arial" w:hAnsi="Arial" w:cs="Arial"/>
          <w:color w:val="000000"/>
          <w:sz w:val="22"/>
          <w:szCs w:val="22"/>
        </w:rPr>
        <w:t xml:space="preserve">Anyone involved with company </w:t>
      </w:r>
      <w:r w:rsidR="00470E91">
        <w:rPr>
          <w:rFonts w:ascii="Arial" w:hAnsi="Arial" w:cs="Arial"/>
          <w:color w:val="000000"/>
          <w:sz w:val="22"/>
          <w:szCs w:val="22"/>
        </w:rPr>
        <w:t>m</w:t>
      </w:r>
      <w:r w:rsidRPr="00470E91">
        <w:rPr>
          <w:rFonts w:ascii="Arial" w:hAnsi="Arial" w:cs="Arial"/>
          <w:color w:val="000000"/>
          <w:sz w:val="22"/>
          <w:szCs w:val="22"/>
        </w:rPr>
        <w:t xml:space="preserve">ergers and </w:t>
      </w:r>
      <w:r w:rsidR="00470E91">
        <w:rPr>
          <w:rFonts w:ascii="Arial" w:hAnsi="Arial" w:cs="Arial"/>
          <w:color w:val="000000"/>
          <w:sz w:val="22"/>
          <w:szCs w:val="22"/>
        </w:rPr>
        <w:t>a</w:t>
      </w:r>
      <w:r w:rsidRPr="00470E91">
        <w:rPr>
          <w:rFonts w:ascii="Arial" w:hAnsi="Arial" w:cs="Arial"/>
          <w:color w:val="000000"/>
          <w:sz w:val="22"/>
          <w:szCs w:val="22"/>
        </w:rPr>
        <w:t xml:space="preserve">cquisition of </w:t>
      </w:r>
      <w:r w:rsidR="00470E91">
        <w:rPr>
          <w:rFonts w:ascii="Arial" w:hAnsi="Arial" w:cs="Arial"/>
          <w:color w:val="000000"/>
          <w:sz w:val="22"/>
          <w:szCs w:val="22"/>
        </w:rPr>
        <w:t>p</w:t>
      </w:r>
      <w:r w:rsidRPr="00470E91">
        <w:rPr>
          <w:rFonts w:ascii="Arial" w:hAnsi="Arial" w:cs="Arial"/>
          <w:color w:val="000000"/>
          <w:sz w:val="22"/>
          <w:szCs w:val="22"/>
        </w:rPr>
        <w:t>roperties or entities</w:t>
      </w:r>
    </w:p>
    <w:p w14:paraId="56CE3EEA" w14:textId="04884F3E" w:rsidR="00241D90" w:rsidRPr="00470E91" w:rsidRDefault="00241D90" w:rsidP="00241D90">
      <w:pPr>
        <w:pStyle w:val="ListParagraph"/>
        <w:widowControl/>
        <w:numPr>
          <w:ilvl w:val="0"/>
          <w:numId w:val="14"/>
        </w:numPr>
        <w:autoSpaceDE/>
        <w:autoSpaceDN/>
        <w:adjustRightInd/>
        <w:jc w:val="both"/>
        <w:rPr>
          <w:rFonts w:ascii="Arial" w:hAnsi="Arial" w:cs="Arial"/>
          <w:color w:val="000000"/>
          <w:sz w:val="22"/>
          <w:szCs w:val="22"/>
        </w:rPr>
      </w:pPr>
      <w:r w:rsidRPr="00470E91">
        <w:rPr>
          <w:rFonts w:ascii="Arial" w:hAnsi="Arial" w:cs="Arial"/>
          <w:color w:val="000000"/>
          <w:sz w:val="22"/>
          <w:szCs w:val="22"/>
        </w:rPr>
        <w:t>Auditors who have areas of responsibility affected by all aspects of oil and gas income taxation</w:t>
      </w:r>
    </w:p>
    <w:p w14:paraId="70A6BF0B" w14:textId="62A6AE63" w:rsidR="00FB32A1" w:rsidRPr="00470E91" w:rsidRDefault="00241D90" w:rsidP="00241D90">
      <w:pPr>
        <w:pStyle w:val="BodyText"/>
        <w:numPr>
          <w:ilvl w:val="0"/>
          <w:numId w:val="14"/>
        </w:numPr>
        <w:kinsoku w:val="0"/>
        <w:overflowPunct w:val="0"/>
        <w:spacing w:before="12"/>
        <w:jc w:val="both"/>
        <w:rPr>
          <w:rFonts w:ascii="Arial" w:hAnsi="Arial" w:cs="Arial"/>
          <w:color w:val="000000"/>
          <w:sz w:val="22"/>
          <w:szCs w:val="22"/>
        </w:rPr>
      </w:pPr>
      <w:r w:rsidRPr="00470E91">
        <w:rPr>
          <w:rFonts w:ascii="Arial" w:hAnsi="Arial" w:cs="Arial"/>
          <w:color w:val="000000"/>
          <w:sz w:val="22"/>
          <w:szCs w:val="22"/>
        </w:rPr>
        <w:t xml:space="preserve">Accountants and </w:t>
      </w:r>
      <w:r w:rsidR="00470E91">
        <w:rPr>
          <w:rFonts w:ascii="Arial" w:hAnsi="Arial" w:cs="Arial"/>
          <w:color w:val="000000"/>
          <w:sz w:val="22"/>
          <w:szCs w:val="22"/>
        </w:rPr>
        <w:t>a</w:t>
      </w:r>
      <w:r w:rsidRPr="00470E91">
        <w:rPr>
          <w:rFonts w:ascii="Arial" w:hAnsi="Arial" w:cs="Arial"/>
          <w:color w:val="000000"/>
          <w:sz w:val="22"/>
          <w:szCs w:val="22"/>
        </w:rPr>
        <w:t xml:space="preserve">ccounting </w:t>
      </w:r>
      <w:r w:rsidR="00470E91">
        <w:rPr>
          <w:rFonts w:ascii="Arial" w:hAnsi="Arial" w:cs="Arial"/>
          <w:color w:val="000000"/>
          <w:sz w:val="22"/>
          <w:szCs w:val="22"/>
        </w:rPr>
        <w:t>m</w:t>
      </w:r>
      <w:r w:rsidRPr="00470E91">
        <w:rPr>
          <w:rFonts w:ascii="Arial" w:hAnsi="Arial" w:cs="Arial"/>
          <w:color w:val="000000"/>
          <w:sz w:val="22"/>
          <w:szCs w:val="22"/>
        </w:rPr>
        <w:t xml:space="preserve">anagers who have responsibility for </w:t>
      </w:r>
      <w:r w:rsidR="00470E91">
        <w:rPr>
          <w:rFonts w:ascii="Arial" w:hAnsi="Arial" w:cs="Arial"/>
          <w:color w:val="000000"/>
          <w:sz w:val="22"/>
          <w:szCs w:val="22"/>
        </w:rPr>
        <w:t>t</w:t>
      </w:r>
      <w:r w:rsidRPr="00470E91">
        <w:rPr>
          <w:rFonts w:ascii="Arial" w:hAnsi="Arial" w:cs="Arial"/>
          <w:color w:val="000000"/>
          <w:sz w:val="22"/>
          <w:szCs w:val="22"/>
        </w:rPr>
        <w:t xml:space="preserve">ax </w:t>
      </w:r>
      <w:r w:rsidR="00470E91">
        <w:rPr>
          <w:rFonts w:ascii="Arial" w:hAnsi="Arial" w:cs="Arial"/>
          <w:color w:val="000000"/>
          <w:sz w:val="22"/>
          <w:szCs w:val="22"/>
        </w:rPr>
        <w:t>p</w:t>
      </w:r>
      <w:r w:rsidRPr="00470E91">
        <w:rPr>
          <w:rFonts w:ascii="Arial" w:hAnsi="Arial" w:cs="Arial"/>
          <w:color w:val="000000"/>
          <w:sz w:val="22"/>
          <w:szCs w:val="22"/>
        </w:rPr>
        <w:t>artnerships</w:t>
      </w:r>
    </w:p>
    <w:p w14:paraId="786EF95F" w14:textId="77777777" w:rsidR="00241D90" w:rsidRPr="00F51842" w:rsidRDefault="00241D90" w:rsidP="00241D90">
      <w:pPr>
        <w:pStyle w:val="BodyText"/>
        <w:kinsoku w:val="0"/>
        <w:overflowPunct w:val="0"/>
        <w:spacing w:before="12"/>
        <w:rPr>
          <w:rFonts w:ascii="Arial" w:hAnsi="Arial" w:cs="Arial"/>
          <w:sz w:val="22"/>
          <w:szCs w:val="22"/>
        </w:rPr>
      </w:pPr>
    </w:p>
    <w:p w14:paraId="47FC00F5" w14:textId="1130127A" w:rsidR="00FB32A1" w:rsidRPr="00F51842" w:rsidRDefault="00FB32A1" w:rsidP="00F56607">
      <w:pPr>
        <w:pStyle w:val="Heading1"/>
        <w:kinsoku w:val="0"/>
        <w:overflowPunct w:val="0"/>
        <w:ind w:left="0"/>
        <w:rPr>
          <w:rFonts w:ascii="Arial" w:hAnsi="Arial" w:cs="Arial"/>
          <w:b w:val="0"/>
          <w:bCs w:val="0"/>
          <w:sz w:val="22"/>
          <w:szCs w:val="22"/>
        </w:rPr>
      </w:pPr>
      <w:r w:rsidRPr="00F51842">
        <w:rPr>
          <w:rFonts w:ascii="Arial" w:hAnsi="Arial" w:cs="Arial"/>
          <w:sz w:val="22"/>
          <w:szCs w:val="22"/>
        </w:rPr>
        <w:t xml:space="preserve">Upon Completion of Program Participants </w:t>
      </w:r>
      <w:r w:rsidR="00B93C9E" w:rsidRPr="00F51842">
        <w:rPr>
          <w:rFonts w:ascii="Arial" w:hAnsi="Arial" w:cs="Arial"/>
          <w:sz w:val="22"/>
          <w:szCs w:val="22"/>
        </w:rPr>
        <w:t>W</w:t>
      </w:r>
      <w:r w:rsidRPr="00F51842">
        <w:rPr>
          <w:rFonts w:ascii="Arial" w:hAnsi="Arial" w:cs="Arial"/>
          <w:sz w:val="22"/>
          <w:szCs w:val="22"/>
        </w:rPr>
        <w:t xml:space="preserve">ill </w:t>
      </w:r>
      <w:r w:rsidR="00B93C9E" w:rsidRPr="00F51842">
        <w:rPr>
          <w:rFonts w:ascii="Arial" w:hAnsi="Arial" w:cs="Arial"/>
          <w:sz w:val="22"/>
          <w:szCs w:val="22"/>
        </w:rPr>
        <w:t>B</w:t>
      </w:r>
      <w:r w:rsidRPr="00F51842">
        <w:rPr>
          <w:rFonts w:ascii="Arial" w:hAnsi="Arial" w:cs="Arial"/>
          <w:sz w:val="22"/>
          <w:szCs w:val="22"/>
        </w:rPr>
        <w:t xml:space="preserve">e </w:t>
      </w:r>
      <w:r w:rsidR="00B93C9E" w:rsidRPr="00F51842">
        <w:rPr>
          <w:rFonts w:ascii="Arial" w:hAnsi="Arial" w:cs="Arial"/>
          <w:sz w:val="22"/>
          <w:szCs w:val="22"/>
        </w:rPr>
        <w:t>A</w:t>
      </w:r>
      <w:r w:rsidRPr="00F51842">
        <w:rPr>
          <w:rFonts w:ascii="Arial" w:hAnsi="Arial" w:cs="Arial"/>
          <w:sz w:val="22"/>
          <w:szCs w:val="22"/>
        </w:rPr>
        <w:t>ble to</w:t>
      </w:r>
      <w:r w:rsidR="007978F1" w:rsidRPr="00F51842">
        <w:rPr>
          <w:rFonts w:ascii="Arial" w:hAnsi="Arial" w:cs="Arial"/>
          <w:sz w:val="22"/>
          <w:szCs w:val="22"/>
        </w:rPr>
        <w:t>:</w:t>
      </w:r>
    </w:p>
    <w:p w14:paraId="69BA8D0D" w14:textId="77777777" w:rsidR="00241D90" w:rsidRPr="00470E91" w:rsidRDefault="00241D90" w:rsidP="00241D90">
      <w:pPr>
        <w:pStyle w:val="ListParagraph"/>
        <w:widowControl/>
        <w:numPr>
          <w:ilvl w:val="0"/>
          <w:numId w:val="16"/>
        </w:numPr>
        <w:autoSpaceDE/>
        <w:autoSpaceDN/>
        <w:adjustRightInd/>
        <w:rPr>
          <w:rFonts w:ascii="Arial" w:hAnsi="Arial" w:cs="Arial"/>
          <w:color w:val="000000"/>
          <w:sz w:val="22"/>
          <w:szCs w:val="22"/>
        </w:rPr>
      </w:pPr>
      <w:r w:rsidRPr="00470E91">
        <w:rPr>
          <w:rFonts w:ascii="Arial" w:hAnsi="Arial" w:cs="Arial"/>
          <w:color w:val="000000"/>
          <w:sz w:val="22"/>
          <w:szCs w:val="22"/>
        </w:rPr>
        <w:t>Make better assessments of the tax consequences of current company practices</w:t>
      </w:r>
    </w:p>
    <w:p w14:paraId="34C20AA8" w14:textId="77777777" w:rsidR="00241D90" w:rsidRPr="00470E91" w:rsidRDefault="00241D90" w:rsidP="00241D90">
      <w:pPr>
        <w:pStyle w:val="ListParagraph"/>
        <w:widowControl/>
        <w:numPr>
          <w:ilvl w:val="0"/>
          <w:numId w:val="16"/>
        </w:numPr>
        <w:autoSpaceDE/>
        <w:autoSpaceDN/>
        <w:adjustRightInd/>
        <w:rPr>
          <w:rFonts w:ascii="Arial" w:hAnsi="Arial" w:cs="Arial"/>
          <w:color w:val="000000"/>
          <w:sz w:val="22"/>
          <w:szCs w:val="22"/>
        </w:rPr>
      </w:pPr>
      <w:r w:rsidRPr="00470E91">
        <w:rPr>
          <w:rFonts w:ascii="Arial" w:hAnsi="Arial" w:cs="Arial"/>
          <w:color w:val="000000"/>
          <w:sz w:val="22"/>
          <w:szCs w:val="22"/>
        </w:rPr>
        <w:t>Be better prepared for a more advanced look at tax consequences of oil and gas partnerships</w:t>
      </w:r>
    </w:p>
    <w:p w14:paraId="131FAE31" w14:textId="77777777" w:rsidR="00241D90" w:rsidRPr="00470E91" w:rsidRDefault="00241D90" w:rsidP="00241D90">
      <w:pPr>
        <w:pStyle w:val="ListParagraph"/>
        <w:widowControl/>
        <w:numPr>
          <w:ilvl w:val="0"/>
          <w:numId w:val="16"/>
        </w:numPr>
        <w:autoSpaceDE/>
        <w:autoSpaceDN/>
        <w:adjustRightInd/>
        <w:rPr>
          <w:rFonts w:ascii="Arial" w:hAnsi="Arial" w:cs="Arial"/>
          <w:color w:val="000000"/>
          <w:sz w:val="22"/>
          <w:szCs w:val="22"/>
        </w:rPr>
      </w:pPr>
      <w:r w:rsidRPr="00470E91">
        <w:rPr>
          <w:rFonts w:ascii="Arial" w:hAnsi="Arial" w:cs="Arial"/>
          <w:color w:val="000000"/>
          <w:sz w:val="22"/>
          <w:szCs w:val="22"/>
        </w:rPr>
        <w:t>Relate and apply the unique aspects of partnership taxation to the oil and gas industry</w:t>
      </w:r>
    </w:p>
    <w:p w14:paraId="416A5B80" w14:textId="77777777" w:rsidR="00241D90" w:rsidRPr="00470E91" w:rsidRDefault="00241D90" w:rsidP="00241D90">
      <w:pPr>
        <w:pStyle w:val="ListParagraph"/>
        <w:widowControl/>
        <w:numPr>
          <w:ilvl w:val="0"/>
          <w:numId w:val="16"/>
        </w:numPr>
        <w:autoSpaceDE/>
        <w:autoSpaceDN/>
        <w:adjustRightInd/>
        <w:rPr>
          <w:rFonts w:ascii="Arial" w:hAnsi="Arial" w:cs="Arial"/>
          <w:color w:val="000000"/>
          <w:sz w:val="22"/>
          <w:szCs w:val="22"/>
        </w:rPr>
      </w:pPr>
      <w:r w:rsidRPr="00470E91">
        <w:rPr>
          <w:rFonts w:ascii="Arial" w:hAnsi="Arial" w:cs="Arial"/>
          <w:color w:val="000000"/>
          <w:sz w:val="22"/>
          <w:szCs w:val="22"/>
        </w:rPr>
        <w:t>Make better assessments of the tax consequences of current partnership options</w:t>
      </w:r>
    </w:p>
    <w:p w14:paraId="074EFE14" w14:textId="77777777" w:rsidR="00FB32A1" w:rsidRPr="00F51842" w:rsidRDefault="00FB32A1" w:rsidP="00241D90">
      <w:pPr>
        <w:pStyle w:val="BodyText"/>
        <w:kinsoku w:val="0"/>
        <w:overflowPunct w:val="0"/>
        <w:spacing w:before="1"/>
        <w:ind w:left="360"/>
        <w:rPr>
          <w:rFonts w:ascii="Arial" w:hAnsi="Arial" w:cs="Arial"/>
          <w:sz w:val="22"/>
          <w:szCs w:val="22"/>
        </w:rPr>
      </w:pPr>
    </w:p>
    <w:p w14:paraId="7C75EE8C" w14:textId="7C417A41" w:rsidR="00FB32A1" w:rsidRPr="00F51842" w:rsidRDefault="00FB32A1" w:rsidP="00F56607">
      <w:pPr>
        <w:pStyle w:val="Heading1"/>
        <w:kinsoku w:val="0"/>
        <w:overflowPunct w:val="0"/>
        <w:ind w:left="0"/>
        <w:rPr>
          <w:rFonts w:ascii="Arial" w:hAnsi="Arial" w:cs="Arial"/>
          <w:sz w:val="22"/>
          <w:szCs w:val="22"/>
        </w:rPr>
      </w:pPr>
      <w:r w:rsidRPr="00F51842">
        <w:rPr>
          <w:rFonts w:ascii="Arial" w:hAnsi="Arial" w:cs="Arial"/>
          <w:sz w:val="22"/>
          <w:szCs w:val="22"/>
        </w:rPr>
        <w:t>Key Topics Covered</w:t>
      </w:r>
    </w:p>
    <w:p w14:paraId="3D8719E4" w14:textId="0AC278F6" w:rsidR="00241D90" w:rsidRPr="00470E91" w:rsidRDefault="00241D90" w:rsidP="00241D90">
      <w:pPr>
        <w:pStyle w:val="ListParagraph"/>
        <w:widowControl/>
        <w:numPr>
          <w:ilvl w:val="0"/>
          <w:numId w:val="17"/>
        </w:numPr>
        <w:autoSpaceDE/>
        <w:autoSpaceDN/>
        <w:adjustRightInd/>
        <w:rPr>
          <w:rFonts w:ascii="Arial" w:hAnsi="Arial" w:cs="Arial"/>
          <w:sz w:val="22"/>
          <w:szCs w:val="22"/>
        </w:rPr>
      </w:pPr>
      <w:r w:rsidRPr="00470E91">
        <w:rPr>
          <w:rFonts w:ascii="Arial" w:hAnsi="Arial" w:cs="Arial"/>
          <w:sz w:val="22"/>
          <w:szCs w:val="22"/>
          <w:u w:val="single"/>
        </w:rPr>
        <w:t>Nature of the Industry and Acquisition of Properties</w:t>
      </w:r>
      <w:r w:rsidRPr="00470E91">
        <w:rPr>
          <w:rFonts w:ascii="Arial" w:hAnsi="Arial" w:cs="Arial"/>
          <w:sz w:val="22"/>
          <w:szCs w:val="22"/>
        </w:rPr>
        <w:t xml:space="preserve">: The </w:t>
      </w:r>
      <w:r w:rsidR="00470E91">
        <w:rPr>
          <w:rFonts w:ascii="Arial" w:hAnsi="Arial" w:cs="Arial"/>
          <w:sz w:val="22"/>
          <w:szCs w:val="22"/>
        </w:rPr>
        <w:t>o</w:t>
      </w:r>
      <w:r w:rsidRPr="00470E91">
        <w:rPr>
          <w:rFonts w:ascii="Arial" w:hAnsi="Arial" w:cs="Arial"/>
          <w:sz w:val="22"/>
          <w:szCs w:val="22"/>
        </w:rPr>
        <w:t xml:space="preserve">il and </w:t>
      </w:r>
      <w:r w:rsidR="00470E91">
        <w:rPr>
          <w:rFonts w:ascii="Arial" w:hAnsi="Arial" w:cs="Arial"/>
          <w:sz w:val="22"/>
          <w:szCs w:val="22"/>
        </w:rPr>
        <w:t>g</w:t>
      </w:r>
      <w:r w:rsidRPr="00470E91">
        <w:rPr>
          <w:rFonts w:ascii="Arial" w:hAnsi="Arial" w:cs="Arial"/>
          <w:sz w:val="22"/>
          <w:szCs w:val="22"/>
        </w:rPr>
        <w:t xml:space="preserve">as </w:t>
      </w:r>
      <w:r w:rsidR="00470E91">
        <w:rPr>
          <w:rFonts w:ascii="Arial" w:hAnsi="Arial" w:cs="Arial"/>
          <w:sz w:val="22"/>
          <w:szCs w:val="22"/>
        </w:rPr>
        <w:t>i</w:t>
      </w:r>
      <w:r w:rsidRPr="00470E91">
        <w:rPr>
          <w:rFonts w:ascii="Arial" w:hAnsi="Arial" w:cs="Arial"/>
          <w:sz w:val="22"/>
          <w:szCs w:val="22"/>
        </w:rPr>
        <w:t>ndustry</w:t>
      </w:r>
      <w:r w:rsidR="00A15498">
        <w:rPr>
          <w:rFonts w:ascii="Arial" w:hAnsi="Arial" w:cs="Arial"/>
          <w:sz w:val="22"/>
          <w:szCs w:val="22"/>
        </w:rPr>
        <w:t>;</w:t>
      </w:r>
      <w:r w:rsidRPr="00470E91">
        <w:rPr>
          <w:rFonts w:ascii="Arial" w:hAnsi="Arial" w:cs="Arial"/>
          <w:sz w:val="22"/>
          <w:szCs w:val="22"/>
        </w:rPr>
        <w:t xml:space="preserve"> </w:t>
      </w:r>
      <w:r w:rsidR="00470E91">
        <w:rPr>
          <w:rFonts w:ascii="Arial" w:hAnsi="Arial" w:cs="Arial"/>
          <w:sz w:val="22"/>
          <w:szCs w:val="22"/>
        </w:rPr>
        <w:t>c</w:t>
      </w:r>
      <w:r w:rsidRPr="00470E91">
        <w:rPr>
          <w:rFonts w:ascii="Arial" w:hAnsi="Arial" w:cs="Arial"/>
          <w:sz w:val="22"/>
          <w:szCs w:val="22"/>
        </w:rPr>
        <w:t xml:space="preserve">ommon </w:t>
      </w:r>
      <w:r w:rsidR="00470E91">
        <w:rPr>
          <w:rFonts w:ascii="Arial" w:hAnsi="Arial" w:cs="Arial"/>
          <w:sz w:val="22"/>
          <w:szCs w:val="22"/>
        </w:rPr>
        <w:t>o</w:t>
      </w:r>
      <w:r w:rsidRPr="00470E91">
        <w:rPr>
          <w:rFonts w:ascii="Arial" w:hAnsi="Arial" w:cs="Arial"/>
          <w:sz w:val="22"/>
          <w:szCs w:val="22"/>
        </w:rPr>
        <w:t xml:space="preserve">wnership </w:t>
      </w:r>
      <w:r w:rsidR="00470E91">
        <w:rPr>
          <w:rFonts w:ascii="Arial" w:hAnsi="Arial" w:cs="Arial"/>
          <w:sz w:val="22"/>
          <w:szCs w:val="22"/>
        </w:rPr>
        <w:t>i</w:t>
      </w:r>
      <w:r w:rsidRPr="00470E91">
        <w:rPr>
          <w:rFonts w:ascii="Arial" w:hAnsi="Arial" w:cs="Arial"/>
          <w:sz w:val="22"/>
          <w:szCs w:val="22"/>
        </w:rPr>
        <w:t xml:space="preserve">nterest and </w:t>
      </w:r>
      <w:r w:rsidR="00470E91">
        <w:rPr>
          <w:rFonts w:ascii="Arial" w:hAnsi="Arial" w:cs="Arial"/>
          <w:sz w:val="22"/>
          <w:szCs w:val="22"/>
        </w:rPr>
        <w:t>t</w:t>
      </w:r>
      <w:r w:rsidRPr="00470E91">
        <w:rPr>
          <w:rFonts w:ascii="Arial" w:hAnsi="Arial" w:cs="Arial"/>
          <w:sz w:val="22"/>
          <w:szCs w:val="22"/>
        </w:rPr>
        <w:t>erms</w:t>
      </w:r>
      <w:r w:rsidR="00A15498">
        <w:rPr>
          <w:rFonts w:ascii="Arial" w:hAnsi="Arial" w:cs="Arial"/>
          <w:sz w:val="22"/>
          <w:szCs w:val="22"/>
        </w:rPr>
        <w:t xml:space="preserve">; </w:t>
      </w:r>
      <w:r w:rsidR="00470E91">
        <w:rPr>
          <w:rFonts w:ascii="Arial" w:hAnsi="Arial" w:cs="Arial"/>
          <w:sz w:val="22"/>
          <w:szCs w:val="22"/>
        </w:rPr>
        <w:t>m</w:t>
      </w:r>
      <w:r w:rsidRPr="00470E91">
        <w:rPr>
          <w:rFonts w:ascii="Arial" w:hAnsi="Arial" w:cs="Arial"/>
          <w:sz w:val="22"/>
          <w:szCs w:val="22"/>
        </w:rPr>
        <w:t xml:space="preserve">ineral </w:t>
      </w:r>
      <w:r w:rsidR="00470E91">
        <w:rPr>
          <w:rFonts w:ascii="Arial" w:hAnsi="Arial" w:cs="Arial"/>
          <w:sz w:val="22"/>
          <w:szCs w:val="22"/>
        </w:rPr>
        <w:t>o</w:t>
      </w:r>
      <w:r w:rsidRPr="00470E91">
        <w:rPr>
          <w:rFonts w:ascii="Arial" w:hAnsi="Arial" w:cs="Arial"/>
          <w:sz w:val="22"/>
          <w:szCs w:val="22"/>
        </w:rPr>
        <w:t xml:space="preserve">wnership and </w:t>
      </w:r>
      <w:r w:rsidR="00470E91">
        <w:rPr>
          <w:rFonts w:ascii="Arial" w:hAnsi="Arial" w:cs="Arial"/>
          <w:sz w:val="22"/>
          <w:szCs w:val="22"/>
        </w:rPr>
        <w:t>l</w:t>
      </w:r>
      <w:r w:rsidRPr="00470E91">
        <w:rPr>
          <w:rFonts w:ascii="Arial" w:hAnsi="Arial" w:cs="Arial"/>
          <w:sz w:val="22"/>
          <w:szCs w:val="22"/>
        </w:rPr>
        <w:t xml:space="preserve">egal </w:t>
      </w:r>
      <w:r w:rsidR="00470E91">
        <w:rPr>
          <w:rFonts w:ascii="Arial" w:hAnsi="Arial" w:cs="Arial"/>
          <w:sz w:val="22"/>
          <w:szCs w:val="22"/>
        </w:rPr>
        <w:t>d</w:t>
      </w:r>
      <w:r w:rsidRPr="00470E91">
        <w:rPr>
          <w:rFonts w:ascii="Arial" w:hAnsi="Arial" w:cs="Arial"/>
          <w:sz w:val="22"/>
          <w:szCs w:val="22"/>
        </w:rPr>
        <w:t>escriptions</w:t>
      </w:r>
      <w:r w:rsidR="00A15498">
        <w:rPr>
          <w:rFonts w:ascii="Arial" w:hAnsi="Arial" w:cs="Arial"/>
          <w:sz w:val="22"/>
          <w:szCs w:val="22"/>
        </w:rPr>
        <w:t>;</w:t>
      </w:r>
      <w:r w:rsidRPr="00470E91">
        <w:rPr>
          <w:rFonts w:ascii="Arial" w:hAnsi="Arial" w:cs="Arial"/>
          <w:sz w:val="22"/>
          <w:szCs w:val="22"/>
        </w:rPr>
        <w:t xml:space="preserve"> </w:t>
      </w:r>
      <w:r w:rsidR="00470E91">
        <w:rPr>
          <w:rFonts w:ascii="Arial" w:hAnsi="Arial" w:cs="Arial"/>
          <w:sz w:val="22"/>
          <w:szCs w:val="22"/>
        </w:rPr>
        <w:t>a</w:t>
      </w:r>
      <w:r w:rsidRPr="00470E91">
        <w:rPr>
          <w:rFonts w:ascii="Arial" w:hAnsi="Arial" w:cs="Arial"/>
          <w:sz w:val="22"/>
          <w:szCs w:val="22"/>
        </w:rPr>
        <w:t xml:space="preserve">cquisitions and the </w:t>
      </w:r>
      <w:r w:rsidR="00470E91">
        <w:rPr>
          <w:rFonts w:ascii="Arial" w:hAnsi="Arial" w:cs="Arial"/>
          <w:sz w:val="22"/>
          <w:szCs w:val="22"/>
        </w:rPr>
        <w:t>o</w:t>
      </w:r>
      <w:r w:rsidRPr="00470E91">
        <w:rPr>
          <w:rFonts w:ascii="Arial" w:hAnsi="Arial" w:cs="Arial"/>
          <w:sz w:val="22"/>
          <w:szCs w:val="22"/>
        </w:rPr>
        <w:t xml:space="preserve">il and </w:t>
      </w:r>
      <w:r w:rsidR="00470E91">
        <w:rPr>
          <w:rFonts w:ascii="Arial" w:hAnsi="Arial" w:cs="Arial"/>
          <w:sz w:val="22"/>
          <w:szCs w:val="22"/>
        </w:rPr>
        <w:t>g</w:t>
      </w:r>
      <w:r w:rsidRPr="00470E91">
        <w:rPr>
          <w:rFonts w:ascii="Arial" w:hAnsi="Arial" w:cs="Arial"/>
          <w:sz w:val="22"/>
          <w:szCs w:val="22"/>
        </w:rPr>
        <w:t xml:space="preserve">as </w:t>
      </w:r>
      <w:r w:rsidR="00470E91">
        <w:rPr>
          <w:rFonts w:ascii="Arial" w:hAnsi="Arial" w:cs="Arial"/>
          <w:sz w:val="22"/>
          <w:szCs w:val="22"/>
        </w:rPr>
        <w:t>l</w:t>
      </w:r>
      <w:r w:rsidRPr="00470E91">
        <w:rPr>
          <w:rFonts w:ascii="Arial" w:hAnsi="Arial" w:cs="Arial"/>
          <w:sz w:val="22"/>
          <w:szCs w:val="22"/>
        </w:rPr>
        <w:t>ease</w:t>
      </w:r>
      <w:r w:rsidR="00A15498">
        <w:rPr>
          <w:rFonts w:ascii="Arial" w:hAnsi="Arial" w:cs="Arial"/>
          <w:sz w:val="22"/>
          <w:szCs w:val="22"/>
        </w:rPr>
        <w:t>;</w:t>
      </w:r>
      <w:r w:rsidRPr="00470E91">
        <w:rPr>
          <w:rFonts w:ascii="Arial" w:hAnsi="Arial" w:cs="Arial"/>
          <w:sz w:val="22"/>
          <w:szCs w:val="22"/>
        </w:rPr>
        <w:t xml:space="preserve"> </w:t>
      </w:r>
      <w:r w:rsidR="00470E91">
        <w:rPr>
          <w:rFonts w:ascii="Arial" w:hAnsi="Arial" w:cs="Arial"/>
          <w:sz w:val="22"/>
          <w:szCs w:val="22"/>
        </w:rPr>
        <w:t>t</w:t>
      </w:r>
      <w:r w:rsidRPr="00470E91">
        <w:rPr>
          <w:rFonts w:ascii="Arial" w:hAnsi="Arial" w:cs="Arial"/>
          <w:sz w:val="22"/>
          <w:szCs w:val="22"/>
        </w:rPr>
        <w:t xml:space="preserve">he </w:t>
      </w:r>
      <w:r w:rsidR="00A15498">
        <w:rPr>
          <w:rFonts w:ascii="Arial" w:hAnsi="Arial" w:cs="Arial"/>
          <w:sz w:val="22"/>
          <w:szCs w:val="22"/>
        </w:rPr>
        <w:t>d</w:t>
      </w:r>
      <w:r w:rsidR="00A15498" w:rsidRPr="00470E91">
        <w:rPr>
          <w:rFonts w:ascii="Arial" w:hAnsi="Arial" w:cs="Arial"/>
          <w:sz w:val="22"/>
          <w:szCs w:val="22"/>
        </w:rPr>
        <w:t>efinition</w:t>
      </w:r>
      <w:r w:rsidR="00A15498">
        <w:rPr>
          <w:rFonts w:ascii="Arial" w:hAnsi="Arial" w:cs="Arial"/>
          <w:sz w:val="22"/>
          <w:szCs w:val="22"/>
        </w:rPr>
        <w:t xml:space="preserve"> of the </w:t>
      </w:r>
      <w:r w:rsidR="00470E91">
        <w:rPr>
          <w:rFonts w:ascii="Arial" w:hAnsi="Arial" w:cs="Arial"/>
          <w:sz w:val="22"/>
          <w:szCs w:val="22"/>
        </w:rPr>
        <w:t>o</w:t>
      </w:r>
      <w:r w:rsidRPr="00470E91">
        <w:rPr>
          <w:rFonts w:ascii="Arial" w:hAnsi="Arial" w:cs="Arial"/>
          <w:sz w:val="22"/>
          <w:szCs w:val="22"/>
        </w:rPr>
        <w:t xml:space="preserve">il and </w:t>
      </w:r>
      <w:r w:rsidR="00470E91">
        <w:rPr>
          <w:rFonts w:ascii="Arial" w:hAnsi="Arial" w:cs="Arial"/>
          <w:sz w:val="22"/>
          <w:szCs w:val="22"/>
        </w:rPr>
        <w:t>g</w:t>
      </w:r>
      <w:r w:rsidRPr="00470E91">
        <w:rPr>
          <w:rFonts w:ascii="Arial" w:hAnsi="Arial" w:cs="Arial"/>
          <w:sz w:val="22"/>
          <w:szCs w:val="22"/>
        </w:rPr>
        <w:t xml:space="preserve">as </w:t>
      </w:r>
      <w:r w:rsidR="00470E91">
        <w:rPr>
          <w:rFonts w:ascii="Arial" w:hAnsi="Arial" w:cs="Arial"/>
          <w:sz w:val="22"/>
          <w:szCs w:val="22"/>
        </w:rPr>
        <w:t>p</w:t>
      </w:r>
      <w:r w:rsidRPr="00470E91">
        <w:rPr>
          <w:rFonts w:ascii="Arial" w:hAnsi="Arial" w:cs="Arial"/>
          <w:sz w:val="22"/>
          <w:szCs w:val="22"/>
        </w:rPr>
        <w:t xml:space="preserve">roperty </w:t>
      </w:r>
      <w:r w:rsidR="00992CFB">
        <w:rPr>
          <w:rFonts w:ascii="Arial" w:hAnsi="Arial" w:cs="Arial"/>
          <w:sz w:val="22"/>
          <w:szCs w:val="22"/>
        </w:rPr>
        <w:t>u</w:t>
      </w:r>
      <w:r w:rsidRPr="00470E91">
        <w:rPr>
          <w:rFonts w:ascii="Arial" w:hAnsi="Arial" w:cs="Arial"/>
          <w:sz w:val="22"/>
          <w:szCs w:val="22"/>
        </w:rPr>
        <w:t>nit</w:t>
      </w:r>
    </w:p>
    <w:p w14:paraId="02F92656" w14:textId="5D5DA18D" w:rsidR="00241D90" w:rsidRPr="00470E91" w:rsidRDefault="00241D90" w:rsidP="00241D90">
      <w:pPr>
        <w:pStyle w:val="ListParagraph"/>
        <w:widowControl/>
        <w:numPr>
          <w:ilvl w:val="0"/>
          <w:numId w:val="17"/>
        </w:numPr>
        <w:autoSpaceDE/>
        <w:autoSpaceDN/>
        <w:adjustRightInd/>
        <w:rPr>
          <w:rFonts w:ascii="Arial" w:hAnsi="Arial" w:cs="Arial"/>
          <w:sz w:val="22"/>
          <w:szCs w:val="22"/>
        </w:rPr>
      </w:pPr>
      <w:r w:rsidRPr="00470E91">
        <w:rPr>
          <w:rFonts w:ascii="Arial" w:hAnsi="Arial" w:cs="Arial"/>
          <w:sz w:val="22"/>
          <w:szCs w:val="22"/>
          <w:u w:val="single"/>
        </w:rPr>
        <w:t>Geological and Geophysical Costs (Exploration Costs):</w:t>
      </w:r>
      <w:r w:rsidRPr="00470E91">
        <w:rPr>
          <w:rFonts w:ascii="Arial" w:hAnsi="Arial" w:cs="Arial"/>
          <w:sz w:val="22"/>
          <w:szCs w:val="22"/>
        </w:rPr>
        <w:t xml:space="preserve"> Overview of </w:t>
      </w:r>
      <w:r w:rsidR="00A15498">
        <w:rPr>
          <w:rFonts w:ascii="Arial" w:hAnsi="Arial" w:cs="Arial"/>
          <w:sz w:val="22"/>
          <w:szCs w:val="22"/>
        </w:rPr>
        <w:t>o</w:t>
      </w:r>
      <w:r w:rsidRPr="00470E91">
        <w:rPr>
          <w:rFonts w:ascii="Arial" w:hAnsi="Arial" w:cs="Arial"/>
          <w:sz w:val="22"/>
          <w:szCs w:val="22"/>
        </w:rPr>
        <w:t xml:space="preserve">il and </w:t>
      </w:r>
      <w:r w:rsidR="00A15498">
        <w:rPr>
          <w:rFonts w:ascii="Arial" w:hAnsi="Arial" w:cs="Arial"/>
          <w:sz w:val="22"/>
          <w:szCs w:val="22"/>
        </w:rPr>
        <w:t>g</w:t>
      </w:r>
      <w:r w:rsidRPr="00470E91">
        <w:rPr>
          <w:rFonts w:ascii="Arial" w:hAnsi="Arial" w:cs="Arial"/>
          <w:sz w:val="22"/>
          <w:szCs w:val="22"/>
        </w:rPr>
        <w:t xml:space="preserve">as </w:t>
      </w:r>
      <w:r w:rsidR="00A15498">
        <w:rPr>
          <w:rFonts w:ascii="Arial" w:hAnsi="Arial" w:cs="Arial"/>
          <w:sz w:val="22"/>
          <w:szCs w:val="22"/>
        </w:rPr>
        <w:t>g</w:t>
      </w:r>
      <w:r w:rsidRPr="00470E91">
        <w:rPr>
          <w:rFonts w:ascii="Arial" w:hAnsi="Arial" w:cs="Arial"/>
          <w:sz w:val="22"/>
          <w:szCs w:val="22"/>
        </w:rPr>
        <w:t>eology</w:t>
      </w:r>
      <w:r w:rsidR="00A15498">
        <w:rPr>
          <w:rFonts w:ascii="Arial" w:hAnsi="Arial" w:cs="Arial"/>
          <w:sz w:val="22"/>
          <w:szCs w:val="22"/>
        </w:rPr>
        <w:t>; t</w:t>
      </w:r>
      <w:r w:rsidRPr="00470E91">
        <w:rPr>
          <w:rFonts w:ascii="Arial" w:hAnsi="Arial" w:cs="Arial"/>
          <w:sz w:val="22"/>
          <w:szCs w:val="22"/>
        </w:rPr>
        <w:t xml:space="preserve">he </w:t>
      </w:r>
      <w:r w:rsidR="00A15498">
        <w:rPr>
          <w:rFonts w:ascii="Arial" w:hAnsi="Arial" w:cs="Arial"/>
          <w:sz w:val="22"/>
          <w:szCs w:val="22"/>
        </w:rPr>
        <w:t>t</w:t>
      </w:r>
      <w:r w:rsidRPr="00470E91">
        <w:rPr>
          <w:rFonts w:ascii="Arial" w:hAnsi="Arial" w:cs="Arial"/>
          <w:sz w:val="22"/>
          <w:szCs w:val="22"/>
        </w:rPr>
        <w:t xml:space="preserve">ax </w:t>
      </w:r>
      <w:r w:rsidR="00A15498">
        <w:rPr>
          <w:rFonts w:ascii="Arial" w:hAnsi="Arial" w:cs="Arial"/>
          <w:sz w:val="22"/>
          <w:szCs w:val="22"/>
        </w:rPr>
        <w:t>t</w:t>
      </w:r>
      <w:r w:rsidRPr="00470E91">
        <w:rPr>
          <w:rFonts w:ascii="Arial" w:hAnsi="Arial" w:cs="Arial"/>
          <w:sz w:val="22"/>
          <w:szCs w:val="22"/>
        </w:rPr>
        <w:t xml:space="preserve">reatment of </w:t>
      </w:r>
      <w:r w:rsidR="00A15498">
        <w:rPr>
          <w:rFonts w:ascii="Arial" w:hAnsi="Arial" w:cs="Arial"/>
          <w:sz w:val="22"/>
          <w:szCs w:val="22"/>
        </w:rPr>
        <w:t>d</w:t>
      </w:r>
      <w:r w:rsidRPr="00470E91">
        <w:rPr>
          <w:rFonts w:ascii="Arial" w:hAnsi="Arial" w:cs="Arial"/>
          <w:sz w:val="22"/>
          <w:szCs w:val="22"/>
        </w:rPr>
        <w:t xml:space="preserve">omestic </w:t>
      </w:r>
      <w:r w:rsidR="00A15498">
        <w:rPr>
          <w:rFonts w:ascii="Arial" w:hAnsi="Arial" w:cs="Arial"/>
          <w:sz w:val="22"/>
          <w:szCs w:val="22"/>
        </w:rPr>
        <w:t>g</w:t>
      </w:r>
      <w:r w:rsidR="00A15498" w:rsidRPr="00A15498">
        <w:rPr>
          <w:rFonts w:ascii="Arial" w:hAnsi="Arial" w:cs="Arial"/>
          <w:sz w:val="22"/>
          <w:szCs w:val="22"/>
        </w:rPr>
        <w:t xml:space="preserve">eological and </w:t>
      </w:r>
      <w:r w:rsidR="00A15498">
        <w:rPr>
          <w:rFonts w:ascii="Arial" w:hAnsi="Arial" w:cs="Arial"/>
          <w:sz w:val="22"/>
          <w:szCs w:val="22"/>
        </w:rPr>
        <w:t>g</w:t>
      </w:r>
      <w:r w:rsidR="00A15498" w:rsidRPr="00A15498">
        <w:rPr>
          <w:rFonts w:ascii="Arial" w:hAnsi="Arial" w:cs="Arial"/>
          <w:sz w:val="22"/>
          <w:szCs w:val="22"/>
        </w:rPr>
        <w:t xml:space="preserve">eophysical </w:t>
      </w:r>
      <w:r w:rsidR="00A15498">
        <w:rPr>
          <w:rFonts w:ascii="Arial" w:hAnsi="Arial" w:cs="Arial"/>
          <w:sz w:val="22"/>
          <w:szCs w:val="22"/>
        </w:rPr>
        <w:t>c</w:t>
      </w:r>
      <w:r w:rsidR="00A15498" w:rsidRPr="00A15498">
        <w:rPr>
          <w:rFonts w:ascii="Arial" w:hAnsi="Arial" w:cs="Arial"/>
          <w:sz w:val="22"/>
          <w:szCs w:val="22"/>
        </w:rPr>
        <w:t>osts</w:t>
      </w:r>
      <w:r w:rsidRPr="00470E91">
        <w:rPr>
          <w:rFonts w:ascii="Arial" w:hAnsi="Arial" w:cs="Arial"/>
          <w:sz w:val="22"/>
          <w:szCs w:val="22"/>
        </w:rPr>
        <w:t xml:space="preserve">, </w:t>
      </w:r>
      <w:r w:rsidR="00A81E99">
        <w:rPr>
          <w:rFonts w:ascii="Arial" w:hAnsi="Arial" w:cs="Arial"/>
          <w:sz w:val="22"/>
          <w:szCs w:val="22"/>
        </w:rPr>
        <w:t>t</w:t>
      </w:r>
      <w:r w:rsidRPr="00470E91">
        <w:rPr>
          <w:rFonts w:ascii="Arial" w:hAnsi="Arial" w:cs="Arial"/>
          <w:sz w:val="22"/>
          <w:szCs w:val="22"/>
        </w:rPr>
        <w:t xml:space="preserve">he </w:t>
      </w:r>
      <w:r w:rsidR="00A81E99">
        <w:rPr>
          <w:rFonts w:ascii="Arial" w:hAnsi="Arial" w:cs="Arial"/>
          <w:sz w:val="22"/>
          <w:szCs w:val="22"/>
        </w:rPr>
        <w:t>t</w:t>
      </w:r>
      <w:r w:rsidRPr="00470E91">
        <w:rPr>
          <w:rFonts w:ascii="Arial" w:hAnsi="Arial" w:cs="Arial"/>
          <w:sz w:val="22"/>
          <w:szCs w:val="22"/>
        </w:rPr>
        <w:t xml:space="preserve">ax </w:t>
      </w:r>
      <w:r w:rsidR="00A81E99">
        <w:rPr>
          <w:rFonts w:ascii="Arial" w:hAnsi="Arial" w:cs="Arial"/>
          <w:sz w:val="22"/>
          <w:szCs w:val="22"/>
        </w:rPr>
        <w:t>t</w:t>
      </w:r>
      <w:r w:rsidRPr="00470E91">
        <w:rPr>
          <w:rFonts w:ascii="Arial" w:hAnsi="Arial" w:cs="Arial"/>
          <w:sz w:val="22"/>
          <w:szCs w:val="22"/>
        </w:rPr>
        <w:t xml:space="preserve">reatment of </w:t>
      </w:r>
      <w:r w:rsidR="00A81E99">
        <w:rPr>
          <w:rFonts w:ascii="Arial" w:hAnsi="Arial" w:cs="Arial"/>
          <w:sz w:val="22"/>
          <w:szCs w:val="22"/>
        </w:rPr>
        <w:t>f</w:t>
      </w:r>
      <w:r w:rsidRPr="00470E91">
        <w:rPr>
          <w:rFonts w:ascii="Arial" w:hAnsi="Arial" w:cs="Arial"/>
          <w:sz w:val="22"/>
          <w:szCs w:val="22"/>
        </w:rPr>
        <w:t xml:space="preserve">oreign </w:t>
      </w:r>
      <w:r w:rsidR="00A81E99">
        <w:rPr>
          <w:rFonts w:ascii="Arial" w:hAnsi="Arial" w:cs="Arial"/>
          <w:sz w:val="22"/>
          <w:szCs w:val="22"/>
        </w:rPr>
        <w:t>g</w:t>
      </w:r>
      <w:r w:rsidR="00A81E99" w:rsidRPr="00A15498">
        <w:rPr>
          <w:rFonts w:ascii="Arial" w:hAnsi="Arial" w:cs="Arial"/>
          <w:sz w:val="22"/>
          <w:szCs w:val="22"/>
        </w:rPr>
        <w:t xml:space="preserve">eological and </w:t>
      </w:r>
      <w:r w:rsidR="00A81E99">
        <w:rPr>
          <w:rFonts w:ascii="Arial" w:hAnsi="Arial" w:cs="Arial"/>
          <w:sz w:val="22"/>
          <w:szCs w:val="22"/>
        </w:rPr>
        <w:t>g</w:t>
      </w:r>
      <w:r w:rsidR="00A81E99" w:rsidRPr="00A15498">
        <w:rPr>
          <w:rFonts w:ascii="Arial" w:hAnsi="Arial" w:cs="Arial"/>
          <w:sz w:val="22"/>
          <w:szCs w:val="22"/>
        </w:rPr>
        <w:t xml:space="preserve">eophysical </w:t>
      </w:r>
      <w:r w:rsidR="00A81E99">
        <w:rPr>
          <w:rFonts w:ascii="Arial" w:hAnsi="Arial" w:cs="Arial"/>
          <w:sz w:val="22"/>
          <w:szCs w:val="22"/>
        </w:rPr>
        <w:t>c</w:t>
      </w:r>
      <w:r w:rsidR="00A81E99" w:rsidRPr="00A15498">
        <w:rPr>
          <w:rFonts w:ascii="Arial" w:hAnsi="Arial" w:cs="Arial"/>
          <w:sz w:val="22"/>
          <w:szCs w:val="22"/>
        </w:rPr>
        <w:t>osts</w:t>
      </w:r>
      <w:r w:rsidR="00A81E99">
        <w:rPr>
          <w:rFonts w:ascii="Arial" w:hAnsi="Arial" w:cs="Arial"/>
          <w:sz w:val="22"/>
          <w:szCs w:val="22"/>
        </w:rPr>
        <w:t>;</w:t>
      </w:r>
      <w:r w:rsidRPr="00470E91">
        <w:rPr>
          <w:rFonts w:ascii="Arial" w:hAnsi="Arial" w:cs="Arial"/>
          <w:sz w:val="22"/>
          <w:szCs w:val="22"/>
        </w:rPr>
        <w:t xml:space="preserve"> </w:t>
      </w:r>
      <w:r w:rsidR="00A81E99">
        <w:rPr>
          <w:rFonts w:ascii="Arial" w:hAnsi="Arial" w:cs="Arial"/>
          <w:sz w:val="22"/>
          <w:szCs w:val="22"/>
        </w:rPr>
        <w:t>d</w:t>
      </w:r>
      <w:r w:rsidRPr="00470E91">
        <w:rPr>
          <w:rFonts w:ascii="Arial" w:hAnsi="Arial" w:cs="Arial"/>
          <w:sz w:val="22"/>
          <w:szCs w:val="22"/>
        </w:rPr>
        <w:t xml:space="preserve">amage </w:t>
      </w:r>
      <w:r w:rsidR="00A81E99">
        <w:rPr>
          <w:rFonts w:ascii="Arial" w:hAnsi="Arial" w:cs="Arial"/>
          <w:sz w:val="22"/>
          <w:szCs w:val="22"/>
        </w:rPr>
        <w:t>p</w:t>
      </w:r>
      <w:r w:rsidRPr="00470E91">
        <w:rPr>
          <w:rFonts w:ascii="Arial" w:hAnsi="Arial" w:cs="Arial"/>
          <w:sz w:val="22"/>
          <w:szCs w:val="22"/>
        </w:rPr>
        <w:t>ayments</w:t>
      </w:r>
      <w:r w:rsidR="00A81E99">
        <w:rPr>
          <w:rFonts w:ascii="Arial" w:hAnsi="Arial" w:cs="Arial"/>
          <w:sz w:val="22"/>
          <w:szCs w:val="22"/>
        </w:rPr>
        <w:t>;</w:t>
      </w:r>
      <w:r w:rsidRPr="00470E91">
        <w:rPr>
          <w:rFonts w:ascii="Arial" w:hAnsi="Arial" w:cs="Arial"/>
          <w:sz w:val="22"/>
          <w:szCs w:val="22"/>
        </w:rPr>
        <w:t xml:space="preserve"> </w:t>
      </w:r>
      <w:r w:rsidR="00A81E99">
        <w:rPr>
          <w:rFonts w:ascii="Arial" w:hAnsi="Arial" w:cs="Arial"/>
          <w:sz w:val="22"/>
          <w:szCs w:val="22"/>
        </w:rPr>
        <w:t>d</w:t>
      </w:r>
      <w:r w:rsidRPr="00470E91">
        <w:rPr>
          <w:rFonts w:ascii="Arial" w:hAnsi="Arial" w:cs="Arial"/>
          <w:sz w:val="22"/>
          <w:szCs w:val="22"/>
        </w:rPr>
        <w:t xml:space="preserve">rilling </w:t>
      </w:r>
      <w:r w:rsidR="00A81E99">
        <w:rPr>
          <w:rFonts w:ascii="Arial" w:hAnsi="Arial" w:cs="Arial"/>
          <w:sz w:val="22"/>
          <w:szCs w:val="22"/>
        </w:rPr>
        <w:t>c</w:t>
      </w:r>
      <w:r w:rsidRPr="00470E91">
        <w:rPr>
          <w:rFonts w:ascii="Arial" w:hAnsi="Arial" w:cs="Arial"/>
          <w:sz w:val="22"/>
          <w:szCs w:val="22"/>
        </w:rPr>
        <w:t>ontributions</w:t>
      </w:r>
    </w:p>
    <w:p w14:paraId="2B4050F0" w14:textId="74CF7327" w:rsidR="00241D90" w:rsidRPr="00470E91" w:rsidRDefault="00241D90" w:rsidP="00241D90">
      <w:pPr>
        <w:pStyle w:val="ListParagraph"/>
        <w:widowControl/>
        <w:numPr>
          <w:ilvl w:val="0"/>
          <w:numId w:val="17"/>
        </w:numPr>
        <w:autoSpaceDE/>
        <w:autoSpaceDN/>
        <w:adjustRightInd/>
        <w:rPr>
          <w:rFonts w:ascii="Arial" w:hAnsi="Arial" w:cs="Arial"/>
          <w:sz w:val="22"/>
          <w:szCs w:val="22"/>
        </w:rPr>
      </w:pPr>
      <w:r w:rsidRPr="00470E91">
        <w:rPr>
          <w:rFonts w:ascii="Arial" w:hAnsi="Arial" w:cs="Arial"/>
          <w:sz w:val="22"/>
          <w:szCs w:val="22"/>
          <w:u w:val="single"/>
        </w:rPr>
        <w:t>Development of Oil and Gas Properties (IDC):</w:t>
      </w:r>
      <w:r w:rsidRPr="00470E91">
        <w:rPr>
          <w:rFonts w:ascii="Arial" w:hAnsi="Arial" w:cs="Arial"/>
          <w:sz w:val="22"/>
          <w:szCs w:val="22"/>
        </w:rPr>
        <w:t xml:space="preserve"> Intangible </w:t>
      </w:r>
      <w:r w:rsidR="00A81E99">
        <w:rPr>
          <w:rFonts w:ascii="Arial" w:hAnsi="Arial" w:cs="Arial"/>
          <w:sz w:val="22"/>
          <w:szCs w:val="22"/>
        </w:rPr>
        <w:t>d</w:t>
      </w:r>
      <w:r w:rsidRPr="00470E91">
        <w:rPr>
          <w:rFonts w:ascii="Arial" w:hAnsi="Arial" w:cs="Arial"/>
          <w:sz w:val="22"/>
          <w:szCs w:val="22"/>
        </w:rPr>
        <w:t xml:space="preserve">rilling and </w:t>
      </w:r>
      <w:r w:rsidR="00A81E99">
        <w:rPr>
          <w:rFonts w:ascii="Arial" w:hAnsi="Arial" w:cs="Arial"/>
          <w:sz w:val="22"/>
          <w:szCs w:val="22"/>
        </w:rPr>
        <w:t>d</w:t>
      </w:r>
      <w:r w:rsidRPr="00470E91">
        <w:rPr>
          <w:rFonts w:ascii="Arial" w:hAnsi="Arial" w:cs="Arial"/>
          <w:sz w:val="22"/>
          <w:szCs w:val="22"/>
        </w:rPr>
        <w:t xml:space="preserve">evelopment </w:t>
      </w:r>
      <w:r w:rsidR="00A81E99">
        <w:rPr>
          <w:rFonts w:ascii="Arial" w:hAnsi="Arial" w:cs="Arial"/>
          <w:sz w:val="22"/>
          <w:szCs w:val="22"/>
        </w:rPr>
        <w:t>c</w:t>
      </w:r>
      <w:r w:rsidR="00A81E99" w:rsidRPr="00470E91">
        <w:rPr>
          <w:rFonts w:ascii="Arial" w:hAnsi="Arial" w:cs="Arial"/>
          <w:sz w:val="22"/>
          <w:szCs w:val="22"/>
        </w:rPr>
        <w:t>osts</w:t>
      </w:r>
      <w:r w:rsidR="00A81E99">
        <w:rPr>
          <w:rFonts w:ascii="Arial" w:hAnsi="Arial" w:cs="Arial"/>
          <w:sz w:val="22"/>
          <w:szCs w:val="22"/>
        </w:rPr>
        <w:t xml:space="preserve"> (IDC) d</w:t>
      </w:r>
      <w:r w:rsidRPr="00470E91">
        <w:rPr>
          <w:rFonts w:ascii="Arial" w:hAnsi="Arial" w:cs="Arial"/>
          <w:sz w:val="22"/>
          <w:szCs w:val="22"/>
        </w:rPr>
        <w:t>efined</w:t>
      </w:r>
      <w:r w:rsidR="00A81E99">
        <w:rPr>
          <w:rFonts w:ascii="Arial" w:hAnsi="Arial" w:cs="Arial"/>
          <w:sz w:val="22"/>
          <w:szCs w:val="22"/>
        </w:rPr>
        <w:t>;</w:t>
      </w:r>
      <w:r w:rsidRPr="00470E91">
        <w:rPr>
          <w:rFonts w:ascii="Arial" w:hAnsi="Arial" w:cs="Arial"/>
          <w:sz w:val="22"/>
          <w:szCs w:val="22"/>
        </w:rPr>
        <w:t xml:space="preserve"> </w:t>
      </w:r>
      <w:r w:rsidR="003B669C">
        <w:rPr>
          <w:rFonts w:ascii="Arial" w:hAnsi="Arial" w:cs="Arial"/>
          <w:sz w:val="22"/>
          <w:szCs w:val="22"/>
        </w:rPr>
        <w:t>t</w:t>
      </w:r>
      <w:r w:rsidRPr="00470E91">
        <w:rPr>
          <w:rFonts w:ascii="Arial" w:hAnsi="Arial" w:cs="Arial"/>
          <w:sz w:val="22"/>
          <w:szCs w:val="22"/>
        </w:rPr>
        <w:t xml:space="preserve">he </w:t>
      </w:r>
      <w:r w:rsidR="003B669C">
        <w:rPr>
          <w:rFonts w:ascii="Arial" w:hAnsi="Arial" w:cs="Arial"/>
          <w:sz w:val="22"/>
          <w:szCs w:val="22"/>
        </w:rPr>
        <w:t>e</w:t>
      </w:r>
      <w:r w:rsidRPr="00470E91">
        <w:rPr>
          <w:rFonts w:ascii="Arial" w:hAnsi="Arial" w:cs="Arial"/>
          <w:sz w:val="22"/>
          <w:szCs w:val="22"/>
        </w:rPr>
        <w:t xml:space="preserve">lection to </w:t>
      </w:r>
      <w:r w:rsidR="003B669C">
        <w:rPr>
          <w:rFonts w:ascii="Arial" w:hAnsi="Arial" w:cs="Arial"/>
          <w:sz w:val="22"/>
          <w:szCs w:val="22"/>
        </w:rPr>
        <w:t>e</w:t>
      </w:r>
      <w:r w:rsidRPr="00470E91">
        <w:rPr>
          <w:rFonts w:ascii="Arial" w:hAnsi="Arial" w:cs="Arial"/>
          <w:sz w:val="22"/>
          <w:szCs w:val="22"/>
        </w:rPr>
        <w:t xml:space="preserve">xpense IDCs via Sec 263(c), </w:t>
      </w:r>
      <w:r w:rsidR="003B669C">
        <w:rPr>
          <w:rFonts w:ascii="Arial" w:hAnsi="Arial" w:cs="Arial"/>
          <w:sz w:val="22"/>
          <w:szCs w:val="22"/>
        </w:rPr>
        <w:t xml:space="preserve">the </w:t>
      </w:r>
      <w:r w:rsidRPr="00470E91">
        <w:rPr>
          <w:rFonts w:ascii="Arial" w:hAnsi="Arial" w:cs="Arial"/>
          <w:sz w:val="22"/>
          <w:szCs w:val="22"/>
        </w:rPr>
        <w:t xml:space="preserve">Sec. 59(e) </w:t>
      </w:r>
      <w:r w:rsidR="003B669C">
        <w:rPr>
          <w:rFonts w:ascii="Arial" w:hAnsi="Arial" w:cs="Arial"/>
          <w:sz w:val="22"/>
          <w:szCs w:val="22"/>
        </w:rPr>
        <w:t>e</w:t>
      </w:r>
      <w:r w:rsidRPr="00470E91">
        <w:rPr>
          <w:rFonts w:ascii="Arial" w:hAnsi="Arial" w:cs="Arial"/>
          <w:sz w:val="22"/>
          <w:szCs w:val="22"/>
        </w:rPr>
        <w:t xml:space="preserve">lection to </w:t>
      </w:r>
      <w:r w:rsidR="003B669C">
        <w:rPr>
          <w:rFonts w:ascii="Arial" w:hAnsi="Arial" w:cs="Arial"/>
          <w:sz w:val="22"/>
          <w:szCs w:val="22"/>
        </w:rPr>
        <w:t>c</w:t>
      </w:r>
      <w:r w:rsidRPr="00470E91">
        <w:rPr>
          <w:rFonts w:ascii="Arial" w:hAnsi="Arial" w:cs="Arial"/>
          <w:sz w:val="22"/>
          <w:szCs w:val="22"/>
        </w:rPr>
        <w:t>apitalize IDCs</w:t>
      </w:r>
      <w:r w:rsidR="003B669C">
        <w:rPr>
          <w:rFonts w:ascii="Arial" w:hAnsi="Arial" w:cs="Arial"/>
          <w:sz w:val="22"/>
          <w:szCs w:val="22"/>
        </w:rPr>
        <w:t>;</w:t>
      </w:r>
      <w:r w:rsidRPr="00470E91">
        <w:rPr>
          <w:rFonts w:ascii="Arial" w:hAnsi="Arial" w:cs="Arial"/>
          <w:sz w:val="22"/>
          <w:szCs w:val="22"/>
        </w:rPr>
        <w:t xml:space="preserve"> </w:t>
      </w:r>
      <w:r w:rsidR="003B669C">
        <w:rPr>
          <w:rFonts w:ascii="Arial" w:hAnsi="Arial" w:cs="Arial"/>
          <w:sz w:val="22"/>
          <w:szCs w:val="22"/>
        </w:rPr>
        <w:t>r</w:t>
      </w:r>
      <w:r w:rsidRPr="00470E91">
        <w:rPr>
          <w:rFonts w:ascii="Arial" w:hAnsi="Arial" w:cs="Arial"/>
          <w:sz w:val="22"/>
          <w:szCs w:val="22"/>
        </w:rPr>
        <w:t xml:space="preserve">equirements to </w:t>
      </w:r>
      <w:r w:rsidR="003B669C">
        <w:rPr>
          <w:rFonts w:ascii="Arial" w:hAnsi="Arial" w:cs="Arial"/>
          <w:sz w:val="22"/>
          <w:szCs w:val="22"/>
        </w:rPr>
        <w:t>e</w:t>
      </w:r>
      <w:r w:rsidRPr="00470E91">
        <w:rPr>
          <w:rFonts w:ascii="Arial" w:hAnsi="Arial" w:cs="Arial"/>
          <w:sz w:val="22"/>
          <w:szCs w:val="22"/>
        </w:rPr>
        <w:t xml:space="preserve">xpense </w:t>
      </w:r>
      <w:r w:rsidR="003B669C">
        <w:rPr>
          <w:rFonts w:ascii="Arial" w:hAnsi="Arial" w:cs="Arial"/>
          <w:sz w:val="22"/>
          <w:szCs w:val="22"/>
        </w:rPr>
        <w:t>p</w:t>
      </w:r>
      <w:r w:rsidRPr="00470E91">
        <w:rPr>
          <w:rFonts w:ascii="Arial" w:hAnsi="Arial" w:cs="Arial"/>
          <w:sz w:val="22"/>
          <w:szCs w:val="22"/>
        </w:rPr>
        <w:t xml:space="preserve">repaid IDCs, </w:t>
      </w:r>
      <w:r w:rsidR="003B669C">
        <w:rPr>
          <w:rFonts w:ascii="Arial" w:hAnsi="Arial" w:cs="Arial"/>
          <w:sz w:val="22"/>
          <w:szCs w:val="22"/>
        </w:rPr>
        <w:t>i</w:t>
      </w:r>
      <w:r w:rsidRPr="00470E91">
        <w:rPr>
          <w:rFonts w:ascii="Arial" w:hAnsi="Arial" w:cs="Arial"/>
          <w:sz w:val="22"/>
          <w:szCs w:val="22"/>
        </w:rPr>
        <w:t xml:space="preserve">ntegrated </w:t>
      </w:r>
      <w:r w:rsidR="003B669C">
        <w:rPr>
          <w:rFonts w:ascii="Arial" w:hAnsi="Arial" w:cs="Arial"/>
          <w:sz w:val="22"/>
          <w:szCs w:val="22"/>
        </w:rPr>
        <w:t>o</w:t>
      </w:r>
      <w:r w:rsidRPr="00470E91">
        <w:rPr>
          <w:rFonts w:ascii="Arial" w:hAnsi="Arial" w:cs="Arial"/>
          <w:sz w:val="22"/>
          <w:szCs w:val="22"/>
        </w:rPr>
        <w:t xml:space="preserve">il </w:t>
      </w:r>
      <w:r w:rsidR="003B669C">
        <w:rPr>
          <w:rFonts w:ascii="Arial" w:hAnsi="Arial" w:cs="Arial"/>
          <w:sz w:val="22"/>
          <w:szCs w:val="22"/>
        </w:rPr>
        <w:t>c</w:t>
      </w:r>
      <w:r w:rsidRPr="00470E91">
        <w:rPr>
          <w:rFonts w:ascii="Arial" w:hAnsi="Arial" w:cs="Arial"/>
          <w:sz w:val="22"/>
          <w:szCs w:val="22"/>
        </w:rPr>
        <w:t>ompanies</w:t>
      </w:r>
      <w:r w:rsidR="003B669C">
        <w:rPr>
          <w:rFonts w:ascii="Arial" w:hAnsi="Arial" w:cs="Arial"/>
          <w:sz w:val="22"/>
          <w:szCs w:val="22"/>
        </w:rPr>
        <w:t>; f</w:t>
      </w:r>
      <w:r w:rsidRPr="00470E91">
        <w:rPr>
          <w:rFonts w:ascii="Arial" w:hAnsi="Arial" w:cs="Arial"/>
          <w:sz w:val="22"/>
          <w:szCs w:val="22"/>
        </w:rPr>
        <w:t>oreign IDCs</w:t>
      </w:r>
      <w:r w:rsidR="003B669C">
        <w:rPr>
          <w:rFonts w:ascii="Arial" w:hAnsi="Arial" w:cs="Arial"/>
          <w:sz w:val="22"/>
          <w:szCs w:val="22"/>
        </w:rPr>
        <w:t>;</w:t>
      </w:r>
      <w:r w:rsidRPr="00470E91">
        <w:rPr>
          <w:rFonts w:ascii="Arial" w:hAnsi="Arial" w:cs="Arial"/>
          <w:sz w:val="22"/>
          <w:szCs w:val="22"/>
        </w:rPr>
        <w:t xml:space="preserve"> </w:t>
      </w:r>
      <w:r w:rsidR="003B669C">
        <w:rPr>
          <w:rFonts w:ascii="Arial" w:hAnsi="Arial" w:cs="Arial"/>
          <w:sz w:val="22"/>
          <w:szCs w:val="22"/>
        </w:rPr>
        <w:t>p</w:t>
      </w:r>
      <w:r w:rsidRPr="00470E91">
        <w:rPr>
          <w:rFonts w:ascii="Arial" w:hAnsi="Arial" w:cs="Arial"/>
          <w:sz w:val="22"/>
          <w:szCs w:val="22"/>
        </w:rPr>
        <w:t xml:space="preserve">urchased </w:t>
      </w:r>
      <w:r w:rsidR="003B669C">
        <w:rPr>
          <w:rFonts w:ascii="Arial" w:hAnsi="Arial" w:cs="Arial"/>
          <w:sz w:val="22"/>
          <w:szCs w:val="22"/>
        </w:rPr>
        <w:t>i</w:t>
      </w:r>
      <w:r w:rsidRPr="00470E91">
        <w:rPr>
          <w:rFonts w:ascii="Arial" w:hAnsi="Arial" w:cs="Arial"/>
          <w:sz w:val="22"/>
          <w:szCs w:val="22"/>
        </w:rPr>
        <w:t>ntangibles</w:t>
      </w:r>
      <w:r w:rsidR="003B669C">
        <w:rPr>
          <w:rFonts w:ascii="Arial" w:hAnsi="Arial" w:cs="Arial"/>
          <w:sz w:val="22"/>
          <w:szCs w:val="22"/>
        </w:rPr>
        <w:t>;</w:t>
      </w:r>
      <w:r w:rsidRPr="00470E91">
        <w:rPr>
          <w:rFonts w:ascii="Arial" w:hAnsi="Arial" w:cs="Arial"/>
          <w:sz w:val="22"/>
          <w:szCs w:val="22"/>
        </w:rPr>
        <w:t xml:space="preserve"> </w:t>
      </w:r>
      <w:r w:rsidR="003B669C">
        <w:rPr>
          <w:rFonts w:ascii="Arial" w:hAnsi="Arial" w:cs="Arial"/>
          <w:sz w:val="22"/>
          <w:szCs w:val="22"/>
        </w:rPr>
        <w:t>t</w:t>
      </w:r>
      <w:r w:rsidRPr="00470E91">
        <w:rPr>
          <w:rFonts w:ascii="Arial" w:hAnsi="Arial" w:cs="Arial"/>
          <w:sz w:val="22"/>
          <w:szCs w:val="22"/>
        </w:rPr>
        <w:t xml:space="preserve">ax </w:t>
      </w:r>
      <w:r w:rsidR="003B669C">
        <w:rPr>
          <w:rFonts w:ascii="Arial" w:hAnsi="Arial" w:cs="Arial"/>
          <w:sz w:val="22"/>
          <w:szCs w:val="22"/>
        </w:rPr>
        <w:t>p</w:t>
      </w:r>
      <w:r w:rsidRPr="00470E91">
        <w:rPr>
          <w:rFonts w:ascii="Arial" w:hAnsi="Arial" w:cs="Arial"/>
          <w:sz w:val="22"/>
          <w:szCs w:val="22"/>
        </w:rPr>
        <w:t>reference IDC</w:t>
      </w:r>
      <w:r w:rsidR="003B669C">
        <w:rPr>
          <w:rFonts w:ascii="Arial" w:hAnsi="Arial" w:cs="Arial"/>
          <w:sz w:val="22"/>
          <w:szCs w:val="22"/>
        </w:rPr>
        <w:t>;</w:t>
      </w:r>
      <w:r w:rsidRPr="00470E91">
        <w:rPr>
          <w:rFonts w:ascii="Arial" w:hAnsi="Arial" w:cs="Arial"/>
          <w:sz w:val="22"/>
          <w:szCs w:val="22"/>
        </w:rPr>
        <w:t xml:space="preserve"> </w:t>
      </w:r>
      <w:r w:rsidR="003B669C">
        <w:rPr>
          <w:rFonts w:ascii="Arial" w:hAnsi="Arial" w:cs="Arial"/>
          <w:sz w:val="22"/>
          <w:szCs w:val="22"/>
        </w:rPr>
        <w:t>w</w:t>
      </w:r>
      <w:r w:rsidRPr="00470E91">
        <w:rPr>
          <w:rFonts w:ascii="Arial" w:hAnsi="Arial" w:cs="Arial"/>
          <w:sz w:val="22"/>
          <w:szCs w:val="22"/>
        </w:rPr>
        <w:t xml:space="preserve">ho </w:t>
      </w:r>
      <w:r w:rsidR="003B669C">
        <w:rPr>
          <w:rFonts w:ascii="Arial" w:hAnsi="Arial" w:cs="Arial"/>
          <w:sz w:val="22"/>
          <w:szCs w:val="22"/>
        </w:rPr>
        <w:t>c</w:t>
      </w:r>
      <w:r w:rsidRPr="00470E91">
        <w:rPr>
          <w:rFonts w:ascii="Arial" w:hAnsi="Arial" w:cs="Arial"/>
          <w:sz w:val="22"/>
          <w:szCs w:val="22"/>
        </w:rPr>
        <w:t xml:space="preserve">an </w:t>
      </w:r>
      <w:r w:rsidR="003B669C">
        <w:rPr>
          <w:rFonts w:ascii="Arial" w:hAnsi="Arial" w:cs="Arial"/>
          <w:sz w:val="22"/>
          <w:szCs w:val="22"/>
        </w:rPr>
        <w:t>d</w:t>
      </w:r>
      <w:r w:rsidRPr="00470E91">
        <w:rPr>
          <w:rFonts w:ascii="Arial" w:hAnsi="Arial" w:cs="Arial"/>
          <w:sz w:val="22"/>
          <w:szCs w:val="22"/>
        </w:rPr>
        <w:t>educt IDCs</w:t>
      </w:r>
    </w:p>
    <w:p w14:paraId="5D6DDAA9" w14:textId="7560F001" w:rsidR="00241D90" w:rsidRPr="00470E91" w:rsidRDefault="00241D90" w:rsidP="00241D90">
      <w:pPr>
        <w:pStyle w:val="ListParagraph"/>
        <w:widowControl/>
        <w:numPr>
          <w:ilvl w:val="0"/>
          <w:numId w:val="17"/>
        </w:numPr>
        <w:autoSpaceDE/>
        <w:autoSpaceDN/>
        <w:adjustRightInd/>
        <w:rPr>
          <w:rFonts w:ascii="Arial" w:hAnsi="Arial" w:cs="Arial"/>
          <w:sz w:val="22"/>
          <w:szCs w:val="22"/>
        </w:rPr>
      </w:pPr>
      <w:r w:rsidRPr="00470E91">
        <w:rPr>
          <w:rFonts w:ascii="Arial" w:hAnsi="Arial" w:cs="Arial"/>
          <w:sz w:val="22"/>
          <w:szCs w:val="22"/>
          <w:u w:val="single"/>
        </w:rPr>
        <w:t>Depletion of Oil and Gas Properties</w:t>
      </w:r>
      <w:r w:rsidRPr="00470E91">
        <w:rPr>
          <w:rFonts w:ascii="Arial" w:hAnsi="Arial" w:cs="Arial"/>
          <w:sz w:val="22"/>
          <w:szCs w:val="22"/>
        </w:rPr>
        <w:t xml:space="preserve">: Overview of </w:t>
      </w:r>
      <w:r w:rsidR="003B669C">
        <w:rPr>
          <w:rFonts w:ascii="Arial" w:hAnsi="Arial" w:cs="Arial"/>
          <w:sz w:val="22"/>
          <w:szCs w:val="22"/>
        </w:rPr>
        <w:t>o</w:t>
      </w:r>
      <w:r w:rsidRPr="00470E91">
        <w:rPr>
          <w:rFonts w:ascii="Arial" w:hAnsi="Arial" w:cs="Arial"/>
          <w:sz w:val="22"/>
          <w:szCs w:val="22"/>
        </w:rPr>
        <w:t xml:space="preserve">il and </w:t>
      </w:r>
      <w:r w:rsidR="003B669C">
        <w:rPr>
          <w:rFonts w:ascii="Arial" w:hAnsi="Arial" w:cs="Arial"/>
          <w:sz w:val="22"/>
          <w:szCs w:val="22"/>
        </w:rPr>
        <w:t>g</w:t>
      </w:r>
      <w:r w:rsidRPr="00470E91">
        <w:rPr>
          <w:rFonts w:ascii="Arial" w:hAnsi="Arial" w:cs="Arial"/>
          <w:sz w:val="22"/>
          <w:szCs w:val="22"/>
        </w:rPr>
        <w:t xml:space="preserve">as </w:t>
      </w:r>
      <w:r w:rsidR="003B669C">
        <w:rPr>
          <w:rFonts w:ascii="Arial" w:hAnsi="Arial" w:cs="Arial"/>
          <w:sz w:val="22"/>
          <w:szCs w:val="22"/>
        </w:rPr>
        <w:t>d</w:t>
      </w:r>
      <w:r w:rsidRPr="00470E91">
        <w:rPr>
          <w:rFonts w:ascii="Arial" w:hAnsi="Arial" w:cs="Arial"/>
          <w:sz w:val="22"/>
          <w:szCs w:val="22"/>
        </w:rPr>
        <w:t>epletion</w:t>
      </w:r>
      <w:r w:rsidR="003B669C">
        <w:rPr>
          <w:rFonts w:ascii="Arial" w:hAnsi="Arial" w:cs="Arial"/>
          <w:sz w:val="22"/>
          <w:szCs w:val="22"/>
        </w:rPr>
        <w:t>; c</w:t>
      </w:r>
      <w:r w:rsidRPr="00470E91">
        <w:rPr>
          <w:rFonts w:ascii="Arial" w:hAnsi="Arial" w:cs="Arial"/>
          <w:sz w:val="22"/>
          <w:szCs w:val="22"/>
        </w:rPr>
        <w:t xml:space="preserve">ost </w:t>
      </w:r>
      <w:r w:rsidR="003B669C">
        <w:rPr>
          <w:rFonts w:ascii="Arial" w:hAnsi="Arial" w:cs="Arial"/>
          <w:sz w:val="22"/>
          <w:szCs w:val="22"/>
        </w:rPr>
        <w:t>d</w:t>
      </w:r>
      <w:r w:rsidRPr="00470E91">
        <w:rPr>
          <w:rFonts w:ascii="Arial" w:hAnsi="Arial" w:cs="Arial"/>
          <w:sz w:val="22"/>
          <w:szCs w:val="22"/>
        </w:rPr>
        <w:t>epletion</w:t>
      </w:r>
      <w:r w:rsidR="003B669C">
        <w:rPr>
          <w:rFonts w:ascii="Arial" w:hAnsi="Arial" w:cs="Arial"/>
          <w:sz w:val="22"/>
          <w:szCs w:val="22"/>
        </w:rPr>
        <w:t>;</w:t>
      </w:r>
      <w:r w:rsidRPr="00470E91">
        <w:rPr>
          <w:rFonts w:ascii="Arial" w:hAnsi="Arial" w:cs="Arial"/>
          <w:sz w:val="22"/>
          <w:szCs w:val="22"/>
        </w:rPr>
        <w:t xml:space="preserve"> </w:t>
      </w:r>
      <w:r w:rsidR="003B669C">
        <w:rPr>
          <w:rFonts w:ascii="Arial" w:hAnsi="Arial" w:cs="Arial"/>
          <w:sz w:val="22"/>
          <w:szCs w:val="22"/>
        </w:rPr>
        <w:t>p</w:t>
      </w:r>
      <w:r w:rsidRPr="00470E91">
        <w:rPr>
          <w:rFonts w:ascii="Arial" w:hAnsi="Arial" w:cs="Arial"/>
          <w:sz w:val="22"/>
          <w:szCs w:val="22"/>
        </w:rPr>
        <w:t xml:space="preserve">ercentage </w:t>
      </w:r>
      <w:r w:rsidR="003B669C">
        <w:rPr>
          <w:rFonts w:ascii="Arial" w:hAnsi="Arial" w:cs="Arial"/>
          <w:sz w:val="22"/>
          <w:szCs w:val="22"/>
        </w:rPr>
        <w:t>d</w:t>
      </w:r>
      <w:r w:rsidRPr="00470E91">
        <w:rPr>
          <w:rFonts w:ascii="Arial" w:hAnsi="Arial" w:cs="Arial"/>
          <w:sz w:val="22"/>
          <w:szCs w:val="22"/>
        </w:rPr>
        <w:t>epletion</w:t>
      </w:r>
      <w:r w:rsidR="00606DF6">
        <w:rPr>
          <w:rFonts w:ascii="Arial" w:hAnsi="Arial" w:cs="Arial"/>
          <w:sz w:val="22"/>
          <w:szCs w:val="22"/>
        </w:rPr>
        <w:t>; g</w:t>
      </w:r>
      <w:r w:rsidRPr="00470E91">
        <w:rPr>
          <w:rFonts w:ascii="Arial" w:hAnsi="Arial" w:cs="Arial"/>
          <w:sz w:val="22"/>
          <w:szCs w:val="22"/>
        </w:rPr>
        <w:t xml:space="preserve">ross </w:t>
      </w:r>
      <w:r w:rsidR="00606DF6">
        <w:rPr>
          <w:rFonts w:ascii="Arial" w:hAnsi="Arial" w:cs="Arial"/>
          <w:sz w:val="22"/>
          <w:szCs w:val="22"/>
        </w:rPr>
        <w:t>i</w:t>
      </w:r>
      <w:r w:rsidRPr="00470E91">
        <w:rPr>
          <w:rFonts w:ascii="Arial" w:hAnsi="Arial" w:cs="Arial"/>
          <w:sz w:val="22"/>
          <w:szCs w:val="22"/>
        </w:rPr>
        <w:t xml:space="preserve">ncome from the </w:t>
      </w:r>
      <w:r w:rsidR="00606DF6">
        <w:rPr>
          <w:rFonts w:ascii="Arial" w:hAnsi="Arial" w:cs="Arial"/>
          <w:sz w:val="22"/>
          <w:szCs w:val="22"/>
        </w:rPr>
        <w:t>p</w:t>
      </w:r>
      <w:r w:rsidRPr="00470E91">
        <w:rPr>
          <w:rFonts w:ascii="Arial" w:hAnsi="Arial" w:cs="Arial"/>
          <w:sz w:val="22"/>
          <w:szCs w:val="22"/>
        </w:rPr>
        <w:t>roperty</w:t>
      </w:r>
      <w:r w:rsidR="00606DF6">
        <w:rPr>
          <w:rFonts w:ascii="Arial" w:hAnsi="Arial" w:cs="Arial"/>
          <w:sz w:val="22"/>
          <w:szCs w:val="22"/>
        </w:rPr>
        <w:t>;</w:t>
      </w:r>
      <w:r w:rsidRPr="00470E91">
        <w:rPr>
          <w:rFonts w:ascii="Arial" w:hAnsi="Arial" w:cs="Arial"/>
          <w:sz w:val="22"/>
          <w:szCs w:val="22"/>
        </w:rPr>
        <w:t xml:space="preserve"> </w:t>
      </w:r>
      <w:r w:rsidR="00606DF6">
        <w:rPr>
          <w:rFonts w:ascii="Arial" w:hAnsi="Arial" w:cs="Arial"/>
          <w:sz w:val="22"/>
          <w:szCs w:val="22"/>
        </w:rPr>
        <w:t>n</w:t>
      </w:r>
      <w:r w:rsidRPr="00470E91">
        <w:rPr>
          <w:rFonts w:ascii="Arial" w:hAnsi="Arial" w:cs="Arial"/>
          <w:sz w:val="22"/>
          <w:szCs w:val="22"/>
        </w:rPr>
        <w:t xml:space="preserve">et </w:t>
      </w:r>
      <w:r w:rsidR="00606DF6">
        <w:rPr>
          <w:rFonts w:ascii="Arial" w:hAnsi="Arial" w:cs="Arial"/>
          <w:sz w:val="22"/>
          <w:szCs w:val="22"/>
        </w:rPr>
        <w:t>t</w:t>
      </w:r>
      <w:r w:rsidRPr="00470E91">
        <w:rPr>
          <w:rFonts w:ascii="Arial" w:hAnsi="Arial" w:cs="Arial"/>
          <w:sz w:val="22"/>
          <w:szCs w:val="22"/>
        </w:rPr>
        <w:t xml:space="preserve">axable </w:t>
      </w:r>
      <w:r w:rsidR="00606DF6">
        <w:rPr>
          <w:rFonts w:ascii="Arial" w:hAnsi="Arial" w:cs="Arial"/>
          <w:sz w:val="22"/>
          <w:szCs w:val="22"/>
        </w:rPr>
        <w:t>i</w:t>
      </w:r>
      <w:r w:rsidRPr="00470E91">
        <w:rPr>
          <w:rFonts w:ascii="Arial" w:hAnsi="Arial" w:cs="Arial"/>
          <w:sz w:val="22"/>
          <w:szCs w:val="22"/>
        </w:rPr>
        <w:t xml:space="preserve">ncome </w:t>
      </w:r>
      <w:r w:rsidR="00606DF6">
        <w:rPr>
          <w:rFonts w:ascii="Arial" w:hAnsi="Arial" w:cs="Arial"/>
          <w:sz w:val="22"/>
          <w:szCs w:val="22"/>
        </w:rPr>
        <w:t>l</w:t>
      </w:r>
      <w:r w:rsidRPr="00470E91">
        <w:rPr>
          <w:rFonts w:ascii="Arial" w:hAnsi="Arial" w:cs="Arial"/>
          <w:sz w:val="22"/>
          <w:szCs w:val="22"/>
        </w:rPr>
        <w:t>imitation</w:t>
      </w:r>
      <w:r w:rsidR="00606DF6">
        <w:rPr>
          <w:rFonts w:ascii="Arial" w:hAnsi="Arial" w:cs="Arial"/>
          <w:sz w:val="22"/>
          <w:szCs w:val="22"/>
        </w:rPr>
        <w:t>;</w:t>
      </w:r>
      <w:r w:rsidRPr="00470E91">
        <w:rPr>
          <w:rFonts w:ascii="Arial" w:hAnsi="Arial" w:cs="Arial"/>
          <w:sz w:val="22"/>
          <w:szCs w:val="22"/>
        </w:rPr>
        <w:t xml:space="preserve"> Sec. 613A </w:t>
      </w:r>
      <w:r w:rsidR="00606DF6">
        <w:rPr>
          <w:rFonts w:ascii="Arial" w:hAnsi="Arial" w:cs="Arial"/>
          <w:sz w:val="22"/>
          <w:szCs w:val="22"/>
        </w:rPr>
        <w:t>l</w:t>
      </w:r>
      <w:r w:rsidRPr="00470E91">
        <w:rPr>
          <w:rFonts w:ascii="Arial" w:hAnsi="Arial" w:cs="Arial"/>
          <w:sz w:val="22"/>
          <w:szCs w:val="22"/>
        </w:rPr>
        <w:t>imitations</w:t>
      </w:r>
      <w:r w:rsidR="00606DF6">
        <w:rPr>
          <w:rFonts w:ascii="Arial" w:hAnsi="Arial" w:cs="Arial"/>
          <w:sz w:val="22"/>
          <w:szCs w:val="22"/>
        </w:rPr>
        <w:t>; d</w:t>
      </w:r>
      <w:r w:rsidRPr="00470E91">
        <w:rPr>
          <w:rFonts w:ascii="Arial" w:hAnsi="Arial" w:cs="Arial"/>
          <w:sz w:val="22"/>
          <w:szCs w:val="22"/>
        </w:rPr>
        <w:t xml:space="preserve">epreciation of </w:t>
      </w:r>
      <w:r w:rsidR="00606DF6">
        <w:rPr>
          <w:rFonts w:ascii="Arial" w:hAnsi="Arial" w:cs="Arial"/>
          <w:sz w:val="22"/>
          <w:szCs w:val="22"/>
        </w:rPr>
        <w:t>l</w:t>
      </w:r>
      <w:r w:rsidRPr="00470E91">
        <w:rPr>
          <w:rFonts w:ascii="Arial" w:hAnsi="Arial" w:cs="Arial"/>
          <w:sz w:val="22"/>
          <w:szCs w:val="22"/>
        </w:rPr>
        <w:t xml:space="preserve">ease and </w:t>
      </w:r>
      <w:r w:rsidR="00606DF6">
        <w:rPr>
          <w:rFonts w:ascii="Arial" w:hAnsi="Arial" w:cs="Arial"/>
          <w:sz w:val="22"/>
          <w:szCs w:val="22"/>
        </w:rPr>
        <w:t>w</w:t>
      </w:r>
      <w:r w:rsidRPr="00470E91">
        <w:rPr>
          <w:rFonts w:ascii="Arial" w:hAnsi="Arial" w:cs="Arial"/>
          <w:sz w:val="22"/>
          <w:szCs w:val="22"/>
        </w:rPr>
        <w:t xml:space="preserve">ell </w:t>
      </w:r>
      <w:r w:rsidR="00606DF6">
        <w:rPr>
          <w:rFonts w:ascii="Arial" w:hAnsi="Arial" w:cs="Arial"/>
          <w:sz w:val="22"/>
          <w:szCs w:val="22"/>
        </w:rPr>
        <w:t>e</w:t>
      </w:r>
      <w:r w:rsidRPr="00470E91">
        <w:rPr>
          <w:rFonts w:ascii="Arial" w:hAnsi="Arial" w:cs="Arial"/>
          <w:sz w:val="22"/>
          <w:szCs w:val="22"/>
        </w:rPr>
        <w:t>quipment</w:t>
      </w:r>
    </w:p>
    <w:p w14:paraId="5A6A5D36" w14:textId="3C353753" w:rsidR="00241D90" w:rsidRPr="00470E91" w:rsidRDefault="00241D90" w:rsidP="00241D90">
      <w:pPr>
        <w:pStyle w:val="ListParagraph"/>
        <w:widowControl/>
        <w:numPr>
          <w:ilvl w:val="0"/>
          <w:numId w:val="17"/>
        </w:numPr>
        <w:autoSpaceDE/>
        <w:autoSpaceDN/>
        <w:adjustRightInd/>
        <w:rPr>
          <w:sz w:val="32"/>
          <w:szCs w:val="32"/>
        </w:rPr>
      </w:pPr>
      <w:r w:rsidRPr="00470E91">
        <w:rPr>
          <w:rFonts w:ascii="Arial" w:hAnsi="Arial" w:cs="Arial"/>
          <w:sz w:val="22"/>
          <w:szCs w:val="22"/>
          <w:u w:val="single"/>
        </w:rPr>
        <w:t>Conveyances of Oil and Gas Properties:</w:t>
      </w:r>
      <w:r w:rsidRPr="00470E91">
        <w:rPr>
          <w:rFonts w:ascii="Arial" w:hAnsi="Arial" w:cs="Arial"/>
          <w:sz w:val="22"/>
          <w:szCs w:val="22"/>
        </w:rPr>
        <w:t xml:space="preserve"> Subleases of </w:t>
      </w:r>
      <w:r w:rsidR="00606DF6">
        <w:rPr>
          <w:rFonts w:ascii="Arial" w:hAnsi="Arial" w:cs="Arial"/>
          <w:sz w:val="22"/>
          <w:szCs w:val="22"/>
        </w:rPr>
        <w:t>o</w:t>
      </w:r>
      <w:r w:rsidRPr="00470E91">
        <w:rPr>
          <w:rFonts w:ascii="Arial" w:hAnsi="Arial" w:cs="Arial"/>
          <w:sz w:val="22"/>
          <w:szCs w:val="22"/>
        </w:rPr>
        <w:t xml:space="preserve">il and </w:t>
      </w:r>
      <w:r w:rsidR="00606DF6">
        <w:rPr>
          <w:rFonts w:ascii="Arial" w:hAnsi="Arial" w:cs="Arial"/>
          <w:sz w:val="22"/>
          <w:szCs w:val="22"/>
        </w:rPr>
        <w:t>g</w:t>
      </w:r>
      <w:r w:rsidRPr="00470E91">
        <w:rPr>
          <w:rFonts w:ascii="Arial" w:hAnsi="Arial" w:cs="Arial"/>
          <w:sz w:val="22"/>
          <w:szCs w:val="22"/>
        </w:rPr>
        <w:t xml:space="preserve">as </w:t>
      </w:r>
      <w:r w:rsidR="00606DF6">
        <w:rPr>
          <w:rFonts w:ascii="Arial" w:hAnsi="Arial" w:cs="Arial"/>
          <w:sz w:val="22"/>
          <w:szCs w:val="22"/>
        </w:rPr>
        <w:t>p</w:t>
      </w:r>
      <w:r w:rsidRPr="00470E91">
        <w:rPr>
          <w:rFonts w:ascii="Arial" w:hAnsi="Arial" w:cs="Arial"/>
          <w:sz w:val="22"/>
          <w:szCs w:val="22"/>
        </w:rPr>
        <w:t>roperties</w:t>
      </w:r>
      <w:r w:rsidR="00606DF6">
        <w:rPr>
          <w:rFonts w:ascii="Arial" w:hAnsi="Arial" w:cs="Arial"/>
          <w:sz w:val="22"/>
          <w:szCs w:val="22"/>
        </w:rPr>
        <w:t>;</w:t>
      </w:r>
      <w:r w:rsidRPr="00470E91">
        <w:rPr>
          <w:rFonts w:ascii="Arial" w:hAnsi="Arial" w:cs="Arial"/>
          <w:sz w:val="22"/>
          <w:szCs w:val="22"/>
        </w:rPr>
        <w:t xml:space="preserve"> </w:t>
      </w:r>
      <w:r w:rsidR="00606DF6">
        <w:rPr>
          <w:rFonts w:ascii="Arial" w:hAnsi="Arial" w:cs="Arial"/>
          <w:sz w:val="22"/>
          <w:szCs w:val="22"/>
        </w:rPr>
        <w:t>s</w:t>
      </w:r>
      <w:r w:rsidRPr="00470E91">
        <w:rPr>
          <w:rFonts w:ascii="Arial" w:hAnsi="Arial" w:cs="Arial"/>
          <w:sz w:val="22"/>
          <w:szCs w:val="22"/>
        </w:rPr>
        <w:t xml:space="preserve">ales of </w:t>
      </w:r>
      <w:r w:rsidR="00606DF6">
        <w:rPr>
          <w:rFonts w:ascii="Arial" w:hAnsi="Arial" w:cs="Arial"/>
          <w:sz w:val="22"/>
          <w:szCs w:val="22"/>
        </w:rPr>
        <w:t>o</w:t>
      </w:r>
      <w:r w:rsidRPr="00470E91">
        <w:rPr>
          <w:rFonts w:ascii="Arial" w:hAnsi="Arial" w:cs="Arial"/>
          <w:sz w:val="22"/>
          <w:szCs w:val="22"/>
        </w:rPr>
        <w:t xml:space="preserve">il and </w:t>
      </w:r>
      <w:r w:rsidR="00606DF6">
        <w:rPr>
          <w:rFonts w:ascii="Arial" w:hAnsi="Arial" w:cs="Arial"/>
          <w:sz w:val="22"/>
          <w:szCs w:val="22"/>
        </w:rPr>
        <w:t>g</w:t>
      </w:r>
      <w:r w:rsidRPr="00470E91">
        <w:rPr>
          <w:rFonts w:ascii="Arial" w:hAnsi="Arial" w:cs="Arial"/>
          <w:sz w:val="22"/>
          <w:szCs w:val="22"/>
        </w:rPr>
        <w:t xml:space="preserve">as </w:t>
      </w:r>
      <w:r w:rsidR="00606DF6">
        <w:rPr>
          <w:rFonts w:ascii="Arial" w:hAnsi="Arial" w:cs="Arial"/>
          <w:sz w:val="22"/>
          <w:szCs w:val="22"/>
        </w:rPr>
        <w:t>p</w:t>
      </w:r>
      <w:r w:rsidRPr="00470E91">
        <w:rPr>
          <w:rFonts w:ascii="Arial" w:hAnsi="Arial" w:cs="Arial"/>
          <w:sz w:val="22"/>
          <w:szCs w:val="22"/>
        </w:rPr>
        <w:t>roperties</w:t>
      </w:r>
      <w:r w:rsidR="00606DF6">
        <w:rPr>
          <w:rFonts w:ascii="Arial" w:hAnsi="Arial" w:cs="Arial"/>
          <w:sz w:val="22"/>
          <w:szCs w:val="22"/>
        </w:rPr>
        <w:t>;</w:t>
      </w:r>
      <w:r w:rsidRPr="00470E91">
        <w:rPr>
          <w:rFonts w:ascii="Arial" w:hAnsi="Arial" w:cs="Arial"/>
          <w:sz w:val="22"/>
          <w:szCs w:val="22"/>
        </w:rPr>
        <w:t xml:space="preserve"> Section 1254 </w:t>
      </w:r>
      <w:r w:rsidR="00606DF6">
        <w:rPr>
          <w:rFonts w:ascii="Arial" w:hAnsi="Arial" w:cs="Arial"/>
          <w:sz w:val="22"/>
          <w:szCs w:val="22"/>
        </w:rPr>
        <w:t>r</w:t>
      </w:r>
      <w:r w:rsidRPr="00470E91">
        <w:rPr>
          <w:rFonts w:ascii="Arial" w:hAnsi="Arial" w:cs="Arial"/>
          <w:sz w:val="22"/>
          <w:szCs w:val="22"/>
        </w:rPr>
        <w:t xml:space="preserve">ecapture </w:t>
      </w:r>
      <w:r w:rsidR="00606DF6">
        <w:rPr>
          <w:rFonts w:ascii="Arial" w:hAnsi="Arial" w:cs="Arial"/>
          <w:sz w:val="22"/>
          <w:szCs w:val="22"/>
        </w:rPr>
        <w:t>i</w:t>
      </w:r>
      <w:r w:rsidRPr="00470E91">
        <w:rPr>
          <w:rFonts w:ascii="Arial" w:hAnsi="Arial" w:cs="Arial"/>
          <w:sz w:val="22"/>
          <w:szCs w:val="22"/>
        </w:rPr>
        <w:t>ssues</w:t>
      </w:r>
      <w:r w:rsidR="00606DF6">
        <w:rPr>
          <w:rFonts w:ascii="Arial" w:hAnsi="Arial" w:cs="Arial"/>
          <w:sz w:val="22"/>
          <w:szCs w:val="22"/>
        </w:rPr>
        <w:t>;</w:t>
      </w:r>
      <w:r w:rsidRPr="00470E91">
        <w:rPr>
          <w:rFonts w:ascii="Arial" w:hAnsi="Arial" w:cs="Arial"/>
          <w:sz w:val="22"/>
          <w:szCs w:val="22"/>
        </w:rPr>
        <w:t xml:space="preserve"> </w:t>
      </w:r>
      <w:r w:rsidR="00606DF6">
        <w:rPr>
          <w:rFonts w:ascii="Arial" w:hAnsi="Arial" w:cs="Arial"/>
          <w:sz w:val="22"/>
          <w:szCs w:val="22"/>
        </w:rPr>
        <w:t>t</w:t>
      </w:r>
      <w:r w:rsidRPr="00470E91">
        <w:rPr>
          <w:rFonts w:ascii="Arial" w:hAnsi="Arial" w:cs="Arial"/>
          <w:sz w:val="22"/>
          <w:szCs w:val="22"/>
        </w:rPr>
        <w:t xml:space="preserve">ax </w:t>
      </w:r>
      <w:r w:rsidR="00606DF6">
        <w:rPr>
          <w:rFonts w:ascii="Arial" w:hAnsi="Arial" w:cs="Arial"/>
          <w:sz w:val="22"/>
          <w:szCs w:val="22"/>
        </w:rPr>
        <w:t>p</w:t>
      </w:r>
      <w:r w:rsidRPr="00470E91">
        <w:rPr>
          <w:rFonts w:ascii="Arial" w:hAnsi="Arial" w:cs="Arial"/>
          <w:sz w:val="22"/>
          <w:szCs w:val="22"/>
        </w:rPr>
        <w:t xml:space="preserve">lanning for </w:t>
      </w:r>
      <w:r w:rsidR="00606DF6">
        <w:rPr>
          <w:rFonts w:ascii="Arial" w:hAnsi="Arial" w:cs="Arial"/>
          <w:sz w:val="22"/>
          <w:szCs w:val="22"/>
        </w:rPr>
        <w:t>s</w:t>
      </w:r>
      <w:r w:rsidRPr="00470E91">
        <w:rPr>
          <w:rFonts w:ascii="Arial" w:hAnsi="Arial" w:cs="Arial"/>
          <w:sz w:val="22"/>
          <w:szCs w:val="22"/>
        </w:rPr>
        <w:t xml:space="preserve">ubleases and </w:t>
      </w:r>
      <w:r w:rsidR="00606DF6">
        <w:rPr>
          <w:rFonts w:ascii="Arial" w:hAnsi="Arial" w:cs="Arial"/>
          <w:sz w:val="22"/>
          <w:szCs w:val="22"/>
        </w:rPr>
        <w:t>s</w:t>
      </w:r>
      <w:r w:rsidRPr="00470E91">
        <w:rPr>
          <w:rFonts w:ascii="Arial" w:hAnsi="Arial" w:cs="Arial"/>
          <w:sz w:val="22"/>
          <w:szCs w:val="22"/>
        </w:rPr>
        <w:t xml:space="preserve">ales of </w:t>
      </w:r>
      <w:r w:rsidR="00606DF6">
        <w:rPr>
          <w:rFonts w:ascii="Arial" w:hAnsi="Arial" w:cs="Arial"/>
          <w:sz w:val="22"/>
          <w:szCs w:val="22"/>
        </w:rPr>
        <w:t>o</w:t>
      </w:r>
      <w:r w:rsidRPr="00470E91">
        <w:rPr>
          <w:rFonts w:ascii="Arial" w:hAnsi="Arial" w:cs="Arial"/>
          <w:sz w:val="22"/>
          <w:szCs w:val="22"/>
        </w:rPr>
        <w:t xml:space="preserve">il and </w:t>
      </w:r>
      <w:r w:rsidR="00606DF6">
        <w:rPr>
          <w:rFonts w:ascii="Arial" w:hAnsi="Arial" w:cs="Arial"/>
          <w:sz w:val="22"/>
          <w:szCs w:val="22"/>
        </w:rPr>
        <w:t>g</w:t>
      </w:r>
      <w:r w:rsidRPr="00470E91">
        <w:rPr>
          <w:rFonts w:ascii="Arial" w:hAnsi="Arial" w:cs="Arial"/>
          <w:sz w:val="22"/>
          <w:szCs w:val="22"/>
        </w:rPr>
        <w:t xml:space="preserve">as </w:t>
      </w:r>
      <w:r w:rsidR="00606DF6">
        <w:rPr>
          <w:rFonts w:ascii="Arial" w:hAnsi="Arial" w:cs="Arial"/>
          <w:sz w:val="22"/>
          <w:szCs w:val="22"/>
        </w:rPr>
        <w:t>p</w:t>
      </w:r>
      <w:r w:rsidRPr="00470E91">
        <w:rPr>
          <w:rFonts w:ascii="Arial" w:hAnsi="Arial" w:cs="Arial"/>
          <w:sz w:val="22"/>
          <w:szCs w:val="22"/>
        </w:rPr>
        <w:t>roperties</w:t>
      </w:r>
      <w:r w:rsidR="00606DF6">
        <w:rPr>
          <w:rFonts w:ascii="Arial" w:hAnsi="Arial" w:cs="Arial"/>
          <w:sz w:val="22"/>
          <w:szCs w:val="22"/>
        </w:rPr>
        <w:t>; p</w:t>
      </w:r>
      <w:r w:rsidRPr="00470E91">
        <w:rPr>
          <w:rFonts w:ascii="Arial" w:hAnsi="Arial" w:cs="Arial"/>
          <w:sz w:val="22"/>
          <w:szCs w:val="22"/>
        </w:rPr>
        <w:t xml:space="preserve">roduction </w:t>
      </w:r>
      <w:r w:rsidR="00606DF6">
        <w:rPr>
          <w:rFonts w:ascii="Arial" w:hAnsi="Arial" w:cs="Arial"/>
          <w:sz w:val="22"/>
          <w:szCs w:val="22"/>
        </w:rPr>
        <w:t>p</w:t>
      </w:r>
      <w:r w:rsidRPr="00470E91">
        <w:rPr>
          <w:rFonts w:ascii="Arial" w:hAnsi="Arial" w:cs="Arial"/>
          <w:sz w:val="22"/>
          <w:szCs w:val="22"/>
        </w:rPr>
        <w:t>ayments</w:t>
      </w:r>
      <w:r w:rsidR="00606DF6">
        <w:rPr>
          <w:rFonts w:ascii="Arial" w:hAnsi="Arial" w:cs="Arial"/>
          <w:sz w:val="22"/>
          <w:szCs w:val="22"/>
        </w:rPr>
        <w:t>;</w:t>
      </w:r>
      <w:r w:rsidRPr="00470E91">
        <w:rPr>
          <w:rFonts w:ascii="Arial" w:hAnsi="Arial" w:cs="Arial"/>
          <w:sz w:val="22"/>
          <w:szCs w:val="22"/>
        </w:rPr>
        <w:t xml:space="preserve"> </w:t>
      </w:r>
      <w:r w:rsidR="00606DF6">
        <w:rPr>
          <w:rFonts w:ascii="Arial" w:hAnsi="Arial" w:cs="Arial"/>
          <w:sz w:val="22"/>
          <w:szCs w:val="22"/>
        </w:rPr>
        <w:t>s</w:t>
      </w:r>
      <w:r w:rsidRPr="00470E91">
        <w:rPr>
          <w:rFonts w:ascii="Arial" w:hAnsi="Arial" w:cs="Arial"/>
          <w:sz w:val="22"/>
          <w:szCs w:val="22"/>
        </w:rPr>
        <w:t xml:space="preserve">haring </w:t>
      </w:r>
      <w:r w:rsidR="00606DF6">
        <w:rPr>
          <w:rFonts w:ascii="Arial" w:hAnsi="Arial" w:cs="Arial"/>
          <w:sz w:val="22"/>
          <w:szCs w:val="22"/>
        </w:rPr>
        <w:t>a</w:t>
      </w:r>
      <w:r w:rsidRPr="00470E91">
        <w:rPr>
          <w:rFonts w:ascii="Arial" w:hAnsi="Arial" w:cs="Arial"/>
          <w:sz w:val="22"/>
          <w:szCs w:val="22"/>
        </w:rPr>
        <w:t xml:space="preserve">rrangements and </w:t>
      </w:r>
      <w:r w:rsidR="00606DF6">
        <w:rPr>
          <w:rFonts w:ascii="Arial" w:hAnsi="Arial" w:cs="Arial"/>
          <w:sz w:val="22"/>
          <w:szCs w:val="22"/>
        </w:rPr>
        <w:t>c</w:t>
      </w:r>
      <w:r w:rsidRPr="00470E91">
        <w:rPr>
          <w:rFonts w:ascii="Arial" w:hAnsi="Arial" w:cs="Arial"/>
          <w:sz w:val="22"/>
          <w:szCs w:val="22"/>
        </w:rPr>
        <w:t>arried Interests</w:t>
      </w:r>
    </w:p>
    <w:p w14:paraId="3D86B5F6" w14:textId="4DDAA797" w:rsidR="00241D90" w:rsidRPr="00470E91" w:rsidRDefault="00241D90" w:rsidP="00241D90">
      <w:pPr>
        <w:pStyle w:val="ListParagraph"/>
        <w:widowControl/>
        <w:numPr>
          <w:ilvl w:val="0"/>
          <w:numId w:val="17"/>
        </w:numPr>
        <w:autoSpaceDE/>
        <w:autoSpaceDN/>
        <w:adjustRightInd/>
        <w:rPr>
          <w:sz w:val="32"/>
          <w:szCs w:val="32"/>
        </w:rPr>
      </w:pPr>
      <w:r w:rsidRPr="00470E91">
        <w:rPr>
          <w:rFonts w:ascii="Arial" w:hAnsi="Arial" w:cs="Arial"/>
          <w:sz w:val="22"/>
          <w:szCs w:val="22"/>
          <w:u w:val="single"/>
        </w:rPr>
        <w:t>Partnerships: </w:t>
      </w:r>
      <w:r w:rsidRPr="00470E91">
        <w:rPr>
          <w:rFonts w:ascii="Arial" w:hAnsi="Arial" w:cs="Arial"/>
          <w:sz w:val="22"/>
          <w:szCs w:val="22"/>
        </w:rPr>
        <w:t xml:space="preserve">Oil and </w:t>
      </w:r>
      <w:r w:rsidR="00606DF6">
        <w:rPr>
          <w:rFonts w:ascii="Arial" w:hAnsi="Arial" w:cs="Arial"/>
          <w:sz w:val="22"/>
          <w:szCs w:val="22"/>
        </w:rPr>
        <w:t>g</w:t>
      </w:r>
      <w:r w:rsidRPr="00470E91">
        <w:rPr>
          <w:rFonts w:ascii="Arial" w:hAnsi="Arial" w:cs="Arial"/>
          <w:sz w:val="22"/>
          <w:szCs w:val="22"/>
        </w:rPr>
        <w:t>as partnerships are unique in that the partnership does not hold the tax basis of oil and gas properties that the partnership owns. This seeming simple provision has created considerable complexity for oil and gas partnerships.</w:t>
      </w:r>
    </w:p>
    <w:p w14:paraId="084000C5" w14:textId="77777777" w:rsidR="007B3C89" w:rsidRPr="00470E91" w:rsidRDefault="007B3C89" w:rsidP="00F56607">
      <w:pPr>
        <w:pStyle w:val="PlainText"/>
        <w:rPr>
          <w:rFonts w:ascii="Arial" w:hAnsi="Arial" w:cs="Arial"/>
          <w:b/>
          <w:bCs/>
          <w:sz w:val="28"/>
          <w:szCs w:val="28"/>
        </w:rPr>
      </w:pPr>
    </w:p>
    <w:p w14:paraId="31C029C0" w14:textId="18C2E7B6" w:rsidR="00B01684" w:rsidRPr="00F51842" w:rsidRDefault="00183316" w:rsidP="00F56607">
      <w:pPr>
        <w:pStyle w:val="PlainText"/>
        <w:rPr>
          <w:rFonts w:ascii="Arial" w:hAnsi="Arial" w:cs="Arial"/>
          <w:b/>
          <w:bCs/>
          <w:sz w:val="22"/>
          <w:szCs w:val="22"/>
        </w:rPr>
      </w:pPr>
      <w:r w:rsidRPr="00F51842">
        <w:rPr>
          <w:rFonts w:ascii="Arial" w:hAnsi="Arial" w:cs="Arial"/>
          <w:b/>
          <w:bCs/>
          <w:sz w:val="22"/>
          <w:szCs w:val="22"/>
        </w:rPr>
        <w:t>Attendance Requirements</w:t>
      </w:r>
    </w:p>
    <w:p w14:paraId="6CFB960B" w14:textId="77777777" w:rsidR="00053656" w:rsidRPr="00053656" w:rsidRDefault="00053656" w:rsidP="00053656">
      <w:pPr>
        <w:pStyle w:val="PlainText"/>
        <w:rPr>
          <w:rFonts w:ascii="Arial" w:hAnsi="Arial" w:cs="Arial"/>
          <w:sz w:val="22"/>
          <w:szCs w:val="22"/>
        </w:rPr>
      </w:pPr>
      <w:r w:rsidRPr="00053656">
        <w:rPr>
          <w:rFonts w:ascii="Arial" w:hAnsi="Arial" w:cs="Arial"/>
          <w:sz w:val="22"/>
          <w:szCs w:val="22"/>
        </w:rPr>
        <w:t xml:space="preserve">To receive full CPE credit, participants must respond to at least three attendance checks per hour (one per CPE credit) via the Zoom group chat.  </w:t>
      </w:r>
    </w:p>
    <w:p w14:paraId="4B0DE8FB" w14:textId="77777777" w:rsidR="00183316" w:rsidRPr="00F51842" w:rsidRDefault="00183316" w:rsidP="00F56607">
      <w:pPr>
        <w:pStyle w:val="PlainText"/>
        <w:rPr>
          <w:rFonts w:ascii="Arial" w:hAnsi="Arial" w:cs="Arial"/>
          <w:b/>
          <w:bCs/>
          <w:sz w:val="22"/>
          <w:szCs w:val="22"/>
        </w:rPr>
      </w:pPr>
    </w:p>
    <w:p w14:paraId="2A69C5D4" w14:textId="227FE340"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Registration Instructions</w:t>
      </w:r>
    </w:p>
    <w:p w14:paraId="0F71D28D" w14:textId="77777777" w:rsidR="00606DF6" w:rsidRDefault="001B4738" w:rsidP="00606DF6">
      <w:pPr>
        <w:spacing w:line="276" w:lineRule="auto"/>
        <w:rPr>
          <w:rFonts w:ascii="Arial" w:hAnsi="Arial" w:cs="Arial"/>
          <w:sz w:val="22"/>
          <w:szCs w:val="22"/>
        </w:rPr>
      </w:pPr>
      <w:r w:rsidRPr="00F51842">
        <w:rPr>
          <w:rFonts w:ascii="Arial" w:hAnsi="Arial" w:cs="Arial"/>
          <w:sz w:val="22"/>
          <w:szCs w:val="22"/>
        </w:rPr>
        <w:t xml:space="preserve">Visit us online </w:t>
      </w:r>
      <w:r w:rsidR="00A01F54" w:rsidRPr="00F51842">
        <w:rPr>
          <w:rFonts w:ascii="Arial" w:hAnsi="Arial" w:cs="Arial"/>
          <w:sz w:val="22"/>
          <w:szCs w:val="22"/>
        </w:rPr>
        <w:t>at</w:t>
      </w:r>
      <w:r w:rsidR="002E4FDD" w:rsidRPr="00F51842">
        <w:rPr>
          <w:rFonts w:ascii="Arial" w:hAnsi="Arial" w:cs="Arial"/>
          <w:sz w:val="22"/>
          <w:szCs w:val="22"/>
        </w:rPr>
        <w:t xml:space="preserve"> </w:t>
      </w:r>
      <w:hyperlink r:id="rId13" w:history="1">
        <w:r w:rsidR="00764839" w:rsidRPr="00F51842">
          <w:rPr>
            <w:rStyle w:val="Hyperlink"/>
            <w:rFonts w:ascii="Arial" w:hAnsi="Arial" w:cs="Arial"/>
            <w:sz w:val="22"/>
            <w:szCs w:val="22"/>
          </w:rPr>
          <w:t>UNT ProLearning</w:t>
        </w:r>
      </w:hyperlink>
      <w:r w:rsidRPr="00F51842">
        <w:rPr>
          <w:rFonts w:ascii="Arial" w:hAnsi="Arial" w:cs="Arial"/>
          <w:sz w:val="22"/>
          <w:szCs w:val="22"/>
        </w:rPr>
        <w:t xml:space="preserve">. Click on </w:t>
      </w:r>
      <w:r w:rsidR="000519C3" w:rsidRPr="00F51842">
        <w:rPr>
          <w:rFonts w:ascii="Arial" w:hAnsi="Arial" w:cs="Arial"/>
          <w:b/>
          <w:bCs/>
          <w:sz w:val="22"/>
          <w:szCs w:val="22"/>
        </w:rPr>
        <w:t>add to cart</w:t>
      </w:r>
      <w:r w:rsidRPr="00F51842">
        <w:rPr>
          <w:rFonts w:ascii="Arial" w:hAnsi="Arial" w:cs="Arial"/>
          <w:sz w:val="22"/>
          <w:szCs w:val="22"/>
        </w:rPr>
        <w:t xml:space="preserve"> </w:t>
      </w:r>
      <w:r w:rsidR="006A348E" w:rsidRPr="00F51842">
        <w:rPr>
          <w:rFonts w:ascii="Arial" w:hAnsi="Arial" w:cs="Arial"/>
          <w:sz w:val="22"/>
          <w:szCs w:val="22"/>
        </w:rPr>
        <w:t xml:space="preserve">next to any class </w:t>
      </w:r>
      <w:r w:rsidRPr="00F51842">
        <w:rPr>
          <w:rFonts w:ascii="Arial" w:hAnsi="Arial" w:cs="Arial"/>
          <w:sz w:val="22"/>
          <w:szCs w:val="22"/>
        </w:rPr>
        <w:t xml:space="preserve">and </w:t>
      </w:r>
      <w:r w:rsidR="000519C3" w:rsidRPr="00F51842">
        <w:rPr>
          <w:rFonts w:ascii="Arial" w:hAnsi="Arial" w:cs="Arial"/>
          <w:sz w:val="22"/>
          <w:szCs w:val="22"/>
        </w:rPr>
        <w:t>log into</w:t>
      </w:r>
      <w:r w:rsidRPr="00F51842">
        <w:rPr>
          <w:rFonts w:ascii="Arial" w:hAnsi="Arial" w:cs="Arial"/>
          <w:sz w:val="22"/>
          <w:szCs w:val="22"/>
        </w:rPr>
        <w:t xml:space="preserve"> to a secure site where you can register and pay safely with a credit card. For other registration/payment options, please contact Tami Russell at </w:t>
      </w:r>
      <w:hyperlink r:id="rId14" w:history="1">
        <w:r w:rsidRPr="00F51842">
          <w:rPr>
            <w:rStyle w:val="Hyperlink"/>
            <w:rFonts w:ascii="Arial" w:hAnsi="Arial" w:cs="Arial"/>
            <w:sz w:val="22"/>
            <w:szCs w:val="22"/>
          </w:rPr>
          <w:t>tamara.russell@unt.edu</w:t>
        </w:r>
      </w:hyperlink>
      <w:r w:rsidRPr="00F51842">
        <w:rPr>
          <w:rFonts w:ascii="Arial" w:hAnsi="Arial" w:cs="Arial"/>
          <w:sz w:val="22"/>
          <w:szCs w:val="22"/>
        </w:rPr>
        <w:t xml:space="preserve">. Quality programs offered on-site and adapted for your company. Contact Jim Hoffman at 214.763.9644 or via email </w:t>
      </w:r>
      <w:hyperlink r:id="rId15" w:history="1">
        <w:r w:rsidRPr="00F51842">
          <w:rPr>
            <w:rStyle w:val="Hyperlink"/>
            <w:rFonts w:ascii="Arial" w:hAnsi="Arial" w:cs="Arial"/>
            <w:sz w:val="22"/>
            <w:szCs w:val="22"/>
          </w:rPr>
          <w:t>james.hoffman2@unt.edu</w:t>
        </w:r>
      </w:hyperlink>
      <w:r w:rsidRPr="00F51842">
        <w:rPr>
          <w:rFonts w:ascii="Arial" w:hAnsi="Arial" w:cs="Arial"/>
          <w:sz w:val="22"/>
          <w:szCs w:val="22"/>
        </w:rPr>
        <w:t xml:space="preserve"> for more details. </w:t>
      </w:r>
    </w:p>
    <w:p w14:paraId="54E3F8CF" w14:textId="0F17645C" w:rsidR="001B4738" w:rsidRPr="00F51842" w:rsidRDefault="001B4738" w:rsidP="00606DF6">
      <w:pPr>
        <w:spacing w:line="276" w:lineRule="auto"/>
        <w:rPr>
          <w:rFonts w:ascii="Arial" w:hAnsi="Arial" w:cs="Arial"/>
          <w:sz w:val="22"/>
          <w:szCs w:val="22"/>
        </w:rPr>
      </w:pPr>
      <w:r w:rsidRPr="00F51842">
        <w:rPr>
          <w:rFonts w:ascii="Arial" w:hAnsi="Arial" w:cs="Arial"/>
          <w:b/>
          <w:bCs/>
          <w:sz w:val="22"/>
          <w:szCs w:val="22"/>
        </w:rPr>
        <w:lastRenderedPageBreak/>
        <w:t>Refund/Cancellation Policy</w:t>
      </w:r>
    </w:p>
    <w:p w14:paraId="5512D489" w14:textId="77777777"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Cancellations:</w:t>
      </w:r>
      <w:r w:rsidRPr="00F51842">
        <w:rPr>
          <w:rFonts w:ascii="Arial" w:hAnsi="Arial" w:cs="Arial"/>
          <w:sz w:val="22"/>
          <w:szCs w:val="22"/>
        </w:rPr>
        <w:t xml:space="preserve"> A participant may receive a full refund by providing written cancellation to PDX at least 10 business days prior to the program’s start date. No refunds will be granted within 10 business days of the start date or after the program has begun.</w:t>
      </w:r>
    </w:p>
    <w:p w14:paraId="4E706768" w14:textId="2F366EE0"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Substitutions:</w:t>
      </w:r>
      <w:r w:rsidRPr="00F51842">
        <w:rPr>
          <w:rFonts w:ascii="Arial" w:hAnsi="Arial" w:cs="Arial"/>
          <w:sz w:val="22"/>
          <w:szCs w:val="22"/>
        </w:rPr>
        <w:t xml:space="preserve"> Substitutions are allowed at any time up to and including the program’s start date. For more information about refunds, substitutions, or program cancellation policies, please contact Tami Russell at </w:t>
      </w:r>
      <w:hyperlink r:id="rId16" w:history="1">
        <w:r w:rsidRPr="00F51842">
          <w:rPr>
            <w:rStyle w:val="Hyperlink"/>
            <w:rFonts w:ascii="Arial" w:hAnsi="Arial" w:cs="Arial"/>
            <w:sz w:val="22"/>
            <w:szCs w:val="22"/>
          </w:rPr>
          <w:t>tamara.russell@unt.edu</w:t>
        </w:r>
      </w:hyperlink>
      <w:r w:rsidRPr="00F51842">
        <w:rPr>
          <w:rFonts w:ascii="Arial" w:hAnsi="Arial" w:cs="Arial"/>
          <w:sz w:val="22"/>
          <w:szCs w:val="22"/>
        </w:rPr>
        <w:t>.</w:t>
      </w:r>
    </w:p>
    <w:p w14:paraId="20742492" w14:textId="77777777" w:rsidR="001B4738" w:rsidRPr="00F51842" w:rsidRDefault="001B4738" w:rsidP="00B041E1">
      <w:pPr>
        <w:pStyle w:val="PlainText"/>
        <w:spacing w:line="276" w:lineRule="auto"/>
        <w:rPr>
          <w:rFonts w:ascii="Arial" w:hAnsi="Arial" w:cs="Arial"/>
          <w:sz w:val="22"/>
          <w:szCs w:val="22"/>
        </w:rPr>
      </w:pPr>
    </w:p>
    <w:p w14:paraId="3CDF7CEC" w14:textId="38A93AE0" w:rsidR="00B01684" w:rsidRPr="00F51842" w:rsidRDefault="00B01684" w:rsidP="00B041E1">
      <w:pPr>
        <w:pStyle w:val="BodyText"/>
        <w:kinsoku w:val="0"/>
        <w:overflowPunct w:val="0"/>
        <w:spacing w:before="14" w:line="276" w:lineRule="auto"/>
        <w:ind w:left="20" w:right="23"/>
        <w:rPr>
          <w:rFonts w:ascii="Arial" w:hAnsi="Arial" w:cs="Arial"/>
          <w:b/>
          <w:bCs/>
          <w:sz w:val="22"/>
          <w:szCs w:val="22"/>
        </w:rPr>
      </w:pPr>
      <w:r w:rsidRPr="00F51842">
        <w:rPr>
          <w:rFonts w:ascii="Arial" w:hAnsi="Arial" w:cs="Arial"/>
          <w:b/>
          <w:bCs/>
          <w:sz w:val="22"/>
          <w:szCs w:val="22"/>
        </w:rPr>
        <w:t>NASBA Sponsor Statement</w:t>
      </w:r>
    </w:p>
    <w:p w14:paraId="62546137" w14:textId="1ABE98C0" w:rsidR="00B01684" w:rsidRPr="00F51842" w:rsidRDefault="00764839" w:rsidP="00B041E1">
      <w:pPr>
        <w:pStyle w:val="BodyText"/>
        <w:kinsoku w:val="0"/>
        <w:overflowPunct w:val="0"/>
        <w:spacing w:before="14" w:line="276" w:lineRule="auto"/>
        <w:ind w:left="20" w:right="23"/>
        <w:rPr>
          <w:rFonts w:ascii="Arial" w:hAnsi="Arial" w:cs="Arial"/>
          <w:sz w:val="22"/>
          <w:szCs w:val="22"/>
        </w:rPr>
      </w:pPr>
      <w:r w:rsidRPr="00F51842">
        <w:rPr>
          <w:rFonts w:ascii="Arial" w:hAnsi="Arial" w:cs="Arial"/>
          <w:sz w:val="22"/>
          <w:szCs w:val="22"/>
        </w:rPr>
        <w:t>UNT PDX Professional Development Experience is registered with the National Association of State Boards of Accountancy (NASBA) as a sponsor of continuing professional education on the National Registry of CPE Sponsors. State boards of accountancy have final authority on the acceptance of individual courses for CPE credit. Concerns regarding registered sponsors may be submitted to the National Registry of CPE Sponsors through its website: </w:t>
      </w:r>
      <w:hyperlink r:id="rId17" w:tgtFrame="_blank" w:history="1">
        <w:r w:rsidRPr="00F51842">
          <w:rPr>
            <w:rStyle w:val="Hyperlink"/>
            <w:rFonts w:ascii="Arial" w:hAnsi="Arial" w:cs="Arial"/>
            <w:sz w:val="22"/>
            <w:szCs w:val="22"/>
          </w:rPr>
          <w:t>www.nasbaregistry.org</w:t>
        </w:r>
      </w:hyperlink>
      <w:r w:rsidRPr="00F51842">
        <w:rPr>
          <w:rFonts w:ascii="Arial" w:hAnsi="Arial" w:cs="Arial"/>
          <w:sz w:val="22"/>
          <w:szCs w:val="22"/>
        </w:rPr>
        <w:t>.</w:t>
      </w:r>
      <w:r w:rsidR="00B01684" w:rsidRPr="00F51842">
        <w:rPr>
          <w:rFonts w:ascii="Arial" w:hAnsi="Arial" w:cs="Arial"/>
          <w:sz w:val="22"/>
          <w:szCs w:val="22"/>
        </w:rPr>
        <w:t xml:space="preserve"> </w:t>
      </w:r>
    </w:p>
    <w:p w14:paraId="3F18C1F9" w14:textId="77777777" w:rsidR="00B01684" w:rsidRPr="00F51842" w:rsidRDefault="00B01684" w:rsidP="00B041E1">
      <w:pPr>
        <w:pStyle w:val="PlainText"/>
        <w:spacing w:line="276" w:lineRule="auto"/>
        <w:rPr>
          <w:rFonts w:ascii="Arial" w:hAnsi="Arial" w:cs="Arial"/>
          <w:b/>
          <w:bCs/>
          <w:sz w:val="22"/>
          <w:szCs w:val="22"/>
        </w:rPr>
      </w:pPr>
    </w:p>
    <w:p w14:paraId="22ABB99A" w14:textId="00CFF17D"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Complaint Resolution Policy</w:t>
      </w:r>
    </w:p>
    <w:p w14:paraId="30FC0424" w14:textId="77777777" w:rsidR="001B4738" w:rsidRPr="00F51842" w:rsidRDefault="001B4738" w:rsidP="00B041E1">
      <w:pPr>
        <w:pStyle w:val="PlainText"/>
        <w:spacing w:line="276" w:lineRule="auto"/>
        <w:rPr>
          <w:rFonts w:ascii="Arial" w:hAnsi="Arial" w:cs="Arial"/>
          <w:sz w:val="22"/>
          <w:szCs w:val="22"/>
        </w:rPr>
      </w:pPr>
      <w:r w:rsidRPr="00F51842">
        <w:rPr>
          <w:rFonts w:ascii="Arial" w:hAnsi="Arial" w:cs="Arial"/>
          <w:sz w:val="22"/>
          <w:szCs w:val="22"/>
        </w:rPr>
        <w:t xml:space="preserve">PDX will make every effort to resolve complaints within a reasonable amount of time and in a confidential manner. A formal complaint must be submitted in writing and must set forth a statement of the facts and the specific remedy sought. Submit complaints to:  </w:t>
      </w:r>
    </w:p>
    <w:p w14:paraId="70130C50" w14:textId="77777777" w:rsidR="00764839" w:rsidRPr="00F51842" w:rsidRDefault="00764839" w:rsidP="00F56607">
      <w:pPr>
        <w:pStyle w:val="PlainText"/>
        <w:rPr>
          <w:rFonts w:ascii="Arial" w:hAnsi="Arial" w:cs="Arial"/>
          <w:sz w:val="22"/>
          <w:szCs w:val="22"/>
        </w:rPr>
      </w:pPr>
    </w:p>
    <w:p w14:paraId="23F21469" w14:textId="279F8C6B" w:rsidR="001B4738" w:rsidRPr="00F51842" w:rsidRDefault="00186D1A" w:rsidP="00F56607">
      <w:pPr>
        <w:pStyle w:val="PlainText"/>
        <w:rPr>
          <w:rFonts w:ascii="Arial" w:hAnsi="Arial" w:cs="Arial"/>
          <w:sz w:val="22"/>
          <w:szCs w:val="22"/>
        </w:rPr>
      </w:pPr>
      <w:r>
        <w:rPr>
          <w:rFonts w:ascii="Arial" w:hAnsi="Arial" w:cs="Arial"/>
          <w:sz w:val="22"/>
          <w:szCs w:val="22"/>
        </w:rPr>
        <w:t>Rhiannon White</w:t>
      </w:r>
    </w:p>
    <w:p w14:paraId="1905CE99" w14:textId="1C9EC908" w:rsidR="001B4738" w:rsidRPr="00F51842" w:rsidRDefault="00C95556" w:rsidP="00F56607">
      <w:pPr>
        <w:pStyle w:val="PlainText"/>
        <w:rPr>
          <w:rFonts w:ascii="Arial" w:hAnsi="Arial" w:cs="Arial"/>
          <w:sz w:val="22"/>
          <w:szCs w:val="22"/>
        </w:rPr>
      </w:pPr>
      <w:r>
        <w:rPr>
          <w:rFonts w:ascii="Arial" w:hAnsi="Arial" w:cs="Arial"/>
          <w:sz w:val="22"/>
          <w:szCs w:val="22"/>
        </w:rPr>
        <w:t>Associate Director of ProLearning</w:t>
      </w:r>
    </w:p>
    <w:p w14:paraId="0ED37DE1" w14:textId="77777777" w:rsidR="001B4738" w:rsidRPr="00F51842" w:rsidRDefault="001B4738" w:rsidP="00F56607">
      <w:pPr>
        <w:pStyle w:val="PlainText"/>
        <w:rPr>
          <w:rFonts w:ascii="Arial" w:hAnsi="Arial" w:cs="Arial"/>
          <w:sz w:val="22"/>
          <w:szCs w:val="22"/>
        </w:rPr>
      </w:pPr>
      <w:r w:rsidRPr="00F51842">
        <w:rPr>
          <w:rFonts w:ascii="Arial" w:hAnsi="Arial" w:cs="Arial"/>
          <w:sz w:val="22"/>
          <w:szCs w:val="22"/>
        </w:rPr>
        <w:t xml:space="preserve">1155 Union Circle #305101 </w:t>
      </w:r>
    </w:p>
    <w:p w14:paraId="6290E05A" w14:textId="77777777" w:rsidR="001B4738" w:rsidRPr="00F51842" w:rsidRDefault="001B4738" w:rsidP="00F56607">
      <w:pPr>
        <w:pStyle w:val="PlainText"/>
        <w:rPr>
          <w:rFonts w:ascii="Arial" w:hAnsi="Arial" w:cs="Arial"/>
          <w:sz w:val="22"/>
          <w:szCs w:val="22"/>
        </w:rPr>
      </w:pPr>
      <w:r w:rsidRPr="00F51842">
        <w:rPr>
          <w:rFonts w:ascii="Arial" w:hAnsi="Arial" w:cs="Arial"/>
          <w:sz w:val="22"/>
          <w:szCs w:val="22"/>
        </w:rPr>
        <w:t xml:space="preserve">Denton, TX  76203 </w:t>
      </w:r>
    </w:p>
    <w:p w14:paraId="56CFC958" w14:textId="4808E258" w:rsidR="00297D8E" w:rsidRPr="00A00590" w:rsidRDefault="00A00590" w:rsidP="00F56607">
      <w:pPr>
        <w:pStyle w:val="PlainText"/>
        <w:jc w:val="both"/>
        <w:rPr>
          <w:rStyle w:val="Hyperlink"/>
          <w:rFonts w:ascii="Arial" w:hAnsi="Arial" w:cs="Arial"/>
          <w:sz w:val="22"/>
          <w:szCs w:val="22"/>
        </w:rPr>
      </w:pPr>
      <w:r>
        <w:rPr>
          <w:rFonts w:ascii="Arial" w:hAnsi="Arial" w:cs="Arial"/>
          <w:color w:val="8496B0"/>
          <w:sz w:val="22"/>
          <w:szCs w:val="22"/>
        </w:rPr>
        <w:fldChar w:fldCharType="begin"/>
      </w:r>
      <w:r>
        <w:rPr>
          <w:rFonts w:ascii="Arial" w:hAnsi="Arial" w:cs="Arial"/>
          <w:color w:val="8496B0"/>
          <w:sz w:val="22"/>
          <w:szCs w:val="22"/>
        </w:rPr>
        <w:instrText>HYPERLINK "mailto:rhiannon.white@unt.edu"</w:instrText>
      </w:r>
      <w:r>
        <w:rPr>
          <w:rFonts w:ascii="Arial" w:hAnsi="Arial" w:cs="Arial"/>
          <w:color w:val="8496B0"/>
          <w:sz w:val="22"/>
          <w:szCs w:val="22"/>
        </w:rPr>
      </w:r>
      <w:r>
        <w:rPr>
          <w:rFonts w:ascii="Arial" w:hAnsi="Arial" w:cs="Arial"/>
          <w:color w:val="8496B0"/>
          <w:sz w:val="22"/>
          <w:szCs w:val="22"/>
        </w:rPr>
        <w:fldChar w:fldCharType="separate"/>
      </w:r>
      <w:r w:rsidR="00C70D10" w:rsidRPr="00A00590">
        <w:rPr>
          <w:rStyle w:val="Hyperlink"/>
          <w:rFonts w:ascii="Arial" w:hAnsi="Arial" w:cs="Arial"/>
          <w:sz w:val="22"/>
          <w:szCs w:val="22"/>
        </w:rPr>
        <w:t>rhiannon.white@unt.edu</w:t>
      </w:r>
    </w:p>
    <w:p w14:paraId="4AA818E1" w14:textId="1784344B" w:rsidR="00B041E1" w:rsidRPr="004B3176" w:rsidRDefault="00A00590" w:rsidP="004B3176">
      <w:pPr>
        <w:pStyle w:val="BodyText"/>
        <w:kinsoku w:val="0"/>
        <w:overflowPunct w:val="0"/>
        <w:spacing w:before="11"/>
        <w:jc w:val="both"/>
        <w:rPr>
          <w:rFonts w:ascii="Arial" w:hAnsi="Arial" w:cs="Arial"/>
          <w:color w:val="8496B0"/>
          <w:sz w:val="22"/>
          <w:szCs w:val="22"/>
        </w:rPr>
      </w:pPr>
      <w:r>
        <w:rPr>
          <w:rFonts w:ascii="Arial" w:hAnsi="Arial" w:cs="Arial"/>
          <w:color w:val="8496B0"/>
          <w:sz w:val="22"/>
          <w:szCs w:val="22"/>
        </w:rPr>
        <w:fldChar w:fldCharType="end"/>
      </w:r>
    </w:p>
    <w:p w14:paraId="03FBC7CE" w14:textId="77777777" w:rsidR="00B041E1" w:rsidRPr="00F51842" w:rsidRDefault="00B041E1" w:rsidP="00B041E1">
      <w:pPr>
        <w:rPr>
          <w:rFonts w:ascii="Arial" w:hAnsi="Arial" w:cs="Arial"/>
        </w:rPr>
      </w:pPr>
    </w:p>
    <w:p w14:paraId="6BF12637" w14:textId="77777777" w:rsidR="00B041E1" w:rsidRPr="00F51842" w:rsidRDefault="00B041E1" w:rsidP="00B041E1">
      <w:pPr>
        <w:rPr>
          <w:rFonts w:ascii="Arial" w:hAnsi="Arial" w:cs="Arial"/>
        </w:rPr>
      </w:pPr>
    </w:p>
    <w:p w14:paraId="3C86B745" w14:textId="77777777" w:rsidR="00B041E1" w:rsidRPr="00F51842" w:rsidRDefault="00B041E1" w:rsidP="00B041E1">
      <w:pPr>
        <w:rPr>
          <w:rFonts w:ascii="Arial" w:hAnsi="Arial" w:cs="Arial"/>
          <w:color w:val="548ED4"/>
          <w:sz w:val="22"/>
          <w:szCs w:val="22"/>
        </w:rPr>
      </w:pPr>
    </w:p>
    <w:p w14:paraId="5F7BBAC3" w14:textId="77777777" w:rsidR="00B041E1" w:rsidRPr="00F51842" w:rsidRDefault="00B041E1" w:rsidP="00B041E1">
      <w:pPr>
        <w:ind w:firstLine="720"/>
        <w:rPr>
          <w:rFonts w:ascii="Arial" w:hAnsi="Arial" w:cs="Arial"/>
        </w:rPr>
      </w:pPr>
    </w:p>
    <w:p w14:paraId="66ED5CD7" w14:textId="77777777" w:rsidR="00B041E1" w:rsidRPr="00F51842" w:rsidRDefault="00B041E1" w:rsidP="00B041E1">
      <w:pPr>
        <w:rPr>
          <w:rFonts w:ascii="Arial" w:hAnsi="Arial" w:cs="Arial"/>
        </w:rPr>
      </w:pPr>
    </w:p>
    <w:sectPr w:rsidR="00B041E1" w:rsidRPr="00F51842" w:rsidSect="002C4928">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80A5B" w14:textId="77777777" w:rsidR="00563435" w:rsidRDefault="00563435">
      <w:r>
        <w:separator/>
      </w:r>
    </w:p>
  </w:endnote>
  <w:endnote w:type="continuationSeparator" w:id="0">
    <w:p w14:paraId="05655583" w14:textId="77777777" w:rsidR="00563435" w:rsidRDefault="00563435">
      <w:r>
        <w:continuationSeparator/>
      </w:r>
    </w:p>
  </w:endnote>
  <w:endnote w:type="continuationNotice" w:id="1">
    <w:p w14:paraId="3880CA13" w14:textId="77777777" w:rsidR="00563435" w:rsidRDefault="005634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778938752"/>
      <w:docPartObj>
        <w:docPartGallery w:val="Page Numbers (Bottom of Page)"/>
        <w:docPartUnique/>
      </w:docPartObj>
    </w:sdtPr>
    <w:sdtEndPr>
      <w:rPr>
        <w:noProof/>
        <w:sz w:val="20"/>
        <w:szCs w:val="20"/>
      </w:rPr>
    </w:sdtEndPr>
    <w:sdtContent>
      <w:p w14:paraId="1C07E178" w14:textId="1BD1683D" w:rsidR="009B01A1" w:rsidRPr="00F51842" w:rsidRDefault="00F07984" w:rsidP="002C4928">
        <w:pPr>
          <w:pStyle w:val="Footer"/>
          <w:rPr>
            <w:rFonts w:ascii="Arial" w:hAnsi="Arial" w:cs="Arial"/>
            <w:sz w:val="20"/>
            <w:szCs w:val="20"/>
          </w:rPr>
        </w:pPr>
        <w:r w:rsidRPr="00F51842">
          <w:rPr>
            <w:rFonts w:ascii="Arial" w:hAnsi="Arial" w:cs="Arial"/>
            <w:sz w:val="20"/>
            <w:szCs w:val="20"/>
          </w:rPr>
          <w:t>REV.</w:t>
        </w:r>
        <w:r w:rsidR="00B54922">
          <w:rPr>
            <w:rFonts w:ascii="Arial" w:hAnsi="Arial" w:cs="Arial"/>
            <w:sz w:val="20"/>
            <w:szCs w:val="20"/>
          </w:rPr>
          <w:t xml:space="preserve"> </w:t>
        </w:r>
        <w:r w:rsidR="00B54922">
          <w:rPr>
            <w:rFonts w:ascii="Arial" w:hAnsi="Arial" w:cs="Arial"/>
            <w:sz w:val="20"/>
            <w:szCs w:val="20"/>
          </w:rPr>
          <w:fldChar w:fldCharType="begin"/>
        </w:r>
        <w:r w:rsidR="00B54922">
          <w:rPr>
            <w:rFonts w:ascii="Arial" w:hAnsi="Arial" w:cs="Arial"/>
            <w:sz w:val="20"/>
            <w:szCs w:val="20"/>
          </w:rPr>
          <w:instrText xml:space="preserve"> DATE  \@ "M.d.yyyy"  \* MERGEFORMAT </w:instrText>
        </w:r>
        <w:r w:rsidR="00B54922">
          <w:rPr>
            <w:rFonts w:ascii="Arial" w:hAnsi="Arial" w:cs="Arial"/>
            <w:sz w:val="20"/>
            <w:szCs w:val="20"/>
          </w:rPr>
          <w:fldChar w:fldCharType="separate"/>
        </w:r>
        <w:r w:rsidR="00C314A8">
          <w:rPr>
            <w:rFonts w:ascii="Arial" w:hAnsi="Arial" w:cs="Arial"/>
            <w:noProof/>
            <w:sz w:val="20"/>
            <w:szCs w:val="20"/>
          </w:rPr>
          <w:t>9.25.2025</w:t>
        </w:r>
        <w:r w:rsidR="00B54922">
          <w:rPr>
            <w:rFonts w:ascii="Arial" w:hAnsi="Arial" w:cs="Arial"/>
            <w:sz w:val="20"/>
            <w:szCs w:val="20"/>
          </w:rPr>
          <w:fldChar w:fldCharType="end"/>
        </w:r>
        <w:r w:rsidRPr="00F51842">
          <w:rPr>
            <w:rFonts w:ascii="Arial" w:hAnsi="Arial" w:cs="Arial"/>
          </w:rPr>
          <w:tab/>
          <w:t xml:space="preserve">             </w:t>
        </w:r>
        <w:r w:rsidRPr="00F51842">
          <w:rPr>
            <w:rFonts w:ascii="Arial" w:hAnsi="Arial" w:cs="Arial"/>
          </w:rPr>
          <w:tab/>
        </w:r>
        <w:r w:rsidR="00046235">
          <w:rPr>
            <w:rFonts w:ascii="Arial" w:hAnsi="Arial" w:cs="Arial"/>
          </w:rPr>
          <w:t xml:space="preserve">    </w:t>
        </w:r>
        <w:r w:rsidR="009B01A1" w:rsidRPr="00F51842">
          <w:rPr>
            <w:rFonts w:ascii="Arial" w:hAnsi="Arial" w:cs="Arial"/>
            <w:sz w:val="20"/>
            <w:szCs w:val="20"/>
          </w:rPr>
          <w:fldChar w:fldCharType="begin"/>
        </w:r>
        <w:r w:rsidR="009B01A1" w:rsidRPr="00F51842">
          <w:rPr>
            <w:rFonts w:ascii="Arial" w:hAnsi="Arial" w:cs="Arial"/>
            <w:sz w:val="20"/>
            <w:szCs w:val="20"/>
          </w:rPr>
          <w:instrText xml:space="preserve"> PAGE   \* MERGEFORMAT </w:instrText>
        </w:r>
        <w:r w:rsidR="009B01A1" w:rsidRPr="00F51842">
          <w:rPr>
            <w:rFonts w:ascii="Arial" w:hAnsi="Arial" w:cs="Arial"/>
            <w:sz w:val="20"/>
            <w:szCs w:val="20"/>
          </w:rPr>
          <w:fldChar w:fldCharType="separate"/>
        </w:r>
        <w:r w:rsidR="009B01A1" w:rsidRPr="00F51842">
          <w:rPr>
            <w:rFonts w:ascii="Arial" w:hAnsi="Arial" w:cs="Arial"/>
            <w:noProof/>
            <w:sz w:val="20"/>
            <w:szCs w:val="20"/>
          </w:rPr>
          <w:t>2</w:t>
        </w:r>
        <w:r w:rsidR="009B01A1" w:rsidRPr="00F51842">
          <w:rPr>
            <w:rFonts w:ascii="Arial" w:hAnsi="Arial" w:cs="Arial"/>
            <w:noProof/>
            <w:sz w:val="20"/>
            <w:szCs w:val="20"/>
          </w:rPr>
          <w:fldChar w:fldCharType="end"/>
        </w:r>
      </w:p>
    </w:sdtContent>
  </w:sdt>
  <w:p w14:paraId="22D12A78" w14:textId="65056BDD" w:rsidR="00FB32A1" w:rsidRDefault="00FB32A1">
    <w:pPr>
      <w:pStyle w:val="BodyText"/>
      <w:kinsoku w:val="0"/>
      <w:overflowPunct w:val="0"/>
      <w:spacing w:line="14"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9449E" w14:textId="77777777" w:rsidR="00563435" w:rsidRDefault="00563435">
      <w:r>
        <w:separator/>
      </w:r>
    </w:p>
  </w:footnote>
  <w:footnote w:type="continuationSeparator" w:id="0">
    <w:p w14:paraId="3DD65965" w14:textId="77777777" w:rsidR="00563435" w:rsidRDefault="00563435">
      <w:r>
        <w:continuationSeparator/>
      </w:r>
    </w:p>
  </w:footnote>
  <w:footnote w:type="continuationNotice" w:id="1">
    <w:p w14:paraId="50193B8D" w14:textId="77777777" w:rsidR="00563435" w:rsidRDefault="005634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BF1E2" w14:textId="49323A34" w:rsidR="00CF450B" w:rsidRPr="00F51842" w:rsidRDefault="00F57787" w:rsidP="00FE57EA">
    <w:pPr>
      <w:pStyle w:val="BodyText"/>
      <w:kinsoku w:val="0"/>
      <w:overflowPunct w:val="0"/>
      <w:spacing w:before="26" w:after="240"/>
      <w:rPr>
        <w:rFonts w:ascii="Arial" w:hAnsi="Arial" w:cs="Arial"/>
        <w:b/>
        <w:bCs/>
        <w:sz w:val="40"/>
        <w:szCs w:val="40"/>
      </w:rPr>
    </w:pPr>
    <w:r w:rsidRPr="00F51842">
      <w:rPr>
        <w:rFonts w:ascii="Arial" w:hAnsi="Arial" w:cs="Arial"/>
        <w:noProof/>
        <w:sz w:val="24"/>
        <w:szCs w:val="24"/>
      </w:rPr>
      <w:drawing>
        <wp:anchor distT="0" distB="0" distL="114300" distR="114300" simplePos="0" relativeHeight="251659265" behindDoc="0" locked="0" layoutInCell="1" allowOverlap="1" wp14:anchorId="18418E28" wp14:editId="0EC4F254">
          <wp:simplePos x="0" y="0"/>
          <wp:positionH relativeFrom="margin">
            <wp:align>right</wp:align>
          </wp:positionH>
          <wp:positionV relativeFrom="paragraph">
            <wp:posOffset>-79375</wp:posOffset>
          </wp:positionV>
          <wp:extent cx="1377315" cy="490586"/>
          <wp:effectExtent l="0" t="0" r="0" b="5080"/>
          <wp:wrapNone/>
          <wp:docPr id="1567611199"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11199" name="Picture 1" descr="A green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315" cy="4905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1D90">
      <w:rPr>
        <w:rFonts w:ascii="Arial" w:hAnsi="Arial" w:cs="Arial"/>
        <w:b/>
        <w:bCs/>
        <w:sz w:val="40"/>
        <w:szCs w:val="40"/>
      </w:rPr>
      <w:t>ANNUAL OIL &amp; GAS TAX INSTITUTE</w:t>
    </w:r>
  </w:p>
  <w:p w14:paraId="6DC96771" w14:textId="5267D585" w:rsidR="00FB32A1" w:rsidRDefault="00C5524F">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1" behindDoc="1" locked="0" layoutInCell="0" allowOverlap="1" wp14:anchorId="5DF2B0D2" wp14:editId="50178805">
              <wp:simplePos x="0" y="0"/>
              <wp:positionH relativeFrom="page">
                <wp:posOffset>3267710</wp:posOffset>
              </wp:positionH>
              <wp:positionV relativeFrom="page">
                <wp:posOffset>457200</wp:posOffset>
              </wp:positionV>
              <wp:extent cx="1231900" cy="508000"/>
              <wp:effectExtent l="0" t="0" r="0" b="0"/>
              <wp:wrapNone/>
              <wp:docPr id="19165599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2B0D2" id="Rectangle 5" o:spid="_x0000_s1026" style="position:absolute;margin-left:257.3pt;margin-top:36pt;width:97pt;height:4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" o:allowincell="f" filled="f" stroked="f">
              <v:textbox inset="0,0,0,0">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1" w15:restartNumberingAfterBreak="0">
    <w:nsid w:val="00000403"/>
    <w:multiLevelType w:val="multilevel"/>
    <w:tmpl w:val="FFFFFFFF"/>
    <w:lvl w:ilvl="0">
      <w:numFmt w:val="bullet"/>
      <w:lvlText w:val="•"/>
      <w:lvlJc w:val="left"/>
      <w:pPr>
        <w:ind w:left="987" w:hanging="750"/>
      </w:pPr>
      <w:rPr>
        <w:rFonts w:ascii="Times New Roman" w:hAnsi="Times New Roman"/>
        <w:b w:val="0"/>
        <w:w w:val="98"/>
        <w:sz w:val="20"/>
      </w:rPr>
    </w:lvl>
    <w:lvl w:ilvl="1">
      <w:numFmt w:val="bullet"/>
      <w:lvlText w:val="•"/>
      <w:lvlJc w:val="left"/>
      <w:pPr>
        <w:ind w:left="1994" w:hanging="750"/>
      </w:pPr>
    </w:lvl>
    <w:lvl w:ilvl="2">
      <w:numFmt w:val="bullet"/>
      <w:lvlText w:val="•"/>
      <w:lvlJc w:val="left"/>
      <w:pPr>
        <w:ind w:left="3008" w:hanging="750"/>
      </w:pPr>
    </w:lvl>
    <w:lvl w:ilvl="3">
      <w:numFmt w:val="bullet"/>
      <w:lvlText w:val="•"/>
      <w:lvlJc w:val="left"/>
      <w:pPr>
        <w:ind w:left="4022" w:hanging="750"/>
      </w:pPr>
    </w:lvl>
    <w:lvl w:ilvl="4">
      <w:numFmt w:val="bullet"/>
      <w:lvlText w:val="•"/>
      <w:lvlJc w:val="left"/>
      <w:pPr>
        <w:ind w:left="5036" w:hanging="750"/>
      </w:pPr>
    </w:lvl>
    <w:lvl w:ilvl="5">
      <w:numFmt w:val="bullet"/>
      <w:lvlText w:val="•"/>
      <w:lvlJc w:val="left"/>
      <w:pPr>
        <w:ind w:left="6050" w:hanging="750"/>
      </w:pPr>
    </w:lvl>
    <w:lvl w:ilvl="6">
      <w:numFmt w:val="bullet"/>
      <w:lvlText w:val="•"/>
      <w:lvlJc w:val="left"/>
      <w:pPr>
        <w:ind w:left="7064" w:hanging="750"/>
      </w:pPr>
    </w:lvl>
    <w:lvl w:ilvl="7">
      <w:numFmt w:val="bullet"/>
      <w:lvlText w:val="•"/>
      <w:lvlJc w:val="left"/>
      <w:pPr>
        <w:ind w:left="8078" w:hanging="750"/>
      </w:pPr>
    </w:lvl>
    <w:lvl w:ilvl="8">
      <w:numFmt w:val="bullet"/>
      <w:lvlText w:val="•"/>
      <w:lvlJc w:val="left"/>
      <w:pPr>
        <w:ind w:left="9092" w:hanging="750"/>
      </w:pPr>
    </w:lvl>
  </w:abstractNum>
  <w:abstractNum w:abstractNumId="2" w15:restartNumberingAfterBreak="0">
    <w:nsid w:val="00000404"/>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3" w15:restartNumberingAfterBreak="0">
    <w:nsid w:val="00000405"/>
    <w:multiLevelType w:val="multilevel"/>
    <w:tmpl w:val="FFFFFFFF"/>
    <w:lvl w:ilvl="0">
      <w:numFmt w:val="bullet"/>
      <w:lvlText w:val=""/>
      <w:lvlJc w:val="left"/>
      <w:pPr>
        <w:ind w:left="479" w:hanging="360"/>
      </w:pPr>
      <w:rPr>
        <w:rFonts w:ascii="Symbol" w:hAnsi="Symbol"/>
        <w:b w:val="0"/>
        <w:w w:val="100"/>
        <w:sz w:val="21"/>
      </w:rPr>
    </w:lvl>
    <w:lvl w:ilvl="1">
      <w:numFmt w:val="bullet"/>
      <w:lvlText w:val="•"/>
      <w:lvlJc w:val="left"/>
      <w:pPr>
        <w:ind w:left="958" w:hanging="720"/>
      </w:pPr>
      <w:rPr>
        <w:rFonts w:ascii="Arial" w:hAnsi="Arial"/>
        <w:b w:val="0"/>
        <w:w w:val="99"/>
        <w:sz w:val="20"/>
      </w:rPr>
    </w:lvl>
    <w:lvl w:ilvl="2">
      <w:numFmt w:val="bullet"/>
      <w:lvlText w:val=""/>
      <w:lvlJc w:val="left"/>
      <w:pPr>
        <w:ind w:left="1680" w:hanging="360"/>
      </w:pPr>
      <w:rPr>
        <w:rFonts w:ascii="Wingdings" w:hAnsi="Wingdings"/>
        <w:b w:val="0"/>
        <w:w w:val="100"/>
        <w:sz w:val="23"/>
      </w:rPr>
    </w:lvl>
    <w:lvl w:ilvl="3">
      <w:numFmt w:val="bullet"/>
      <w:lvlText w:val="•"/>
      <w:lvlJc w:val="left"/>
      <w:pPr>
        <w:ind w:left="2860" w:hanging="360"/>
      </w:pPr>
    </w:lvl>
    <w:lvl w:ilvl="4">
      <w:numFmt w:val="bullet"/>
      <w:lvlText w:val="•"/>
      <w:lvlJc w:val="left"/>
      <w:pPr>
        <w:ind w:left="4040" w:hanging="360"/>
      </w:pPr>
    </w:lvl>
    <w:lvl w:ilvl="5">
      <w:numFmt w:val="bullet"/>
      <w:lvlText w:val="•"/>
      <w:lvlJc w:val="left"/>
      <w:pPr>
        <w:ind w:left="5220" w:hanging="360"/>
      </w:pPr>
    </w:lvl>
    <w:lvl w:ilvl="6">
      <w:numFmt w:val="bullet"/>
      <w:lvlText w:val="•"/>
      <w:lvlJc w:val="left"/>
      <w:pPr>
        <w:ind w:left="6400" w:hanging="360"/>
      </w:pPr>
    </w:lvl>
    <w:lvl w:ilvl="7">
      <w:numFmt w:val="bullet"/>
      <w:lvlText w:val="•"/>
      <w:lvlJc w:val="left"/>
      <w:pPr>
        <w:ind w:left="7580" w:hanging="360"/>
      </w:pPr>
    </w:lvl>
    <w:lvl w:ilvl="8">
      <w:numFmt w:val="bullet"/>
      <w:lvlText w:val="•"/>
      <w:lvlJc w:val="left"/>
      <w:pPr>
        <w:ind w:left="8760" w:hanging="360"/>
      </w:pPr>
    </w:lvl>
  </w:abstractNum>
  <w:abstractNum w:abstractNumId="4" w15:restartNumberingAfterBreak="0">
    <w:nsid w:val="00000406"/>
    <w:multiLevelType w:val="multilevel"/>
    <w:tmpl w:val="FFFFFFFF"/>
    <w:lvl w:ilvl="0">
      <w:numFmt w:val="bullet"/>
      <w:lvlText w:val="•"/>
      <w:lvlJc w:val="left"/>
      <w:pPr>
        <w:ind w:left="810" w:hanging="720"/>
      </w:pPr>
      <w:rPr>
        <w:b w:val="0"/>
        <w:w w:val="100"/>
      </w:rPr>
    </w:lvl>
    <w:lvl w:ilvl="1">
      <w:numFmt w:val="bullet"/>
      <w:lvlText w:val=""/>
      <w:lvlJc w:val="left"/>
      <w:pPr>
        <w:ind w:left="840" w:hanging="360"/>
      </w:pPr>
      <w:rPr>
        <w:rFonts w:ascii="Symbol" w:hAnsi="Symbol"/>
        <w:b w:val="0"/>
        <w:w w:val="100"/>
        <w:sz w:val="21"/>
      </w:rPr>
    </w:lvl>
    <w:lvl w:ilvl="2">
      <w:numFmt w:val="bullet"/>
      <w:lvlText w:val="•"/>
      <w:lvlJc w:val="left"/>
      <w:pPr>
        <w:ind w:left="2075" w:hanging="360"/>
      </w:pPr>
    </w:lvl>
    <w:lvl w:ilvl="3">
      <w:numFmt w:val="bullet"/>
      <w:lvlText w:val="•"/>
      <w:lvlJc w:val="left"/>
      <w:pPr>
        <w:ind w:left="3191" w:hanging="360"/>
      </w:pPr>
    </w:lvl>
    <w:lvl w:ilvl="4">
      <w:numFmt w:val="bullet"/>
      <w:lvlText w:val="•"/>
      <w:lvlJc w:val="left"/>
      <w:pPr>
        <w:ind w:left="4306" w:hanging="360"/>
      </w:pPr>
    </w:lvl>
    <w:lvl w:ilvl="5">
      <w:numFmt w:val="bullet"/>
      <w:lvlText w:val="•"/>
      <w:lvlJc w:val="left"/>
      <w:pPr>
        <w:ind w:left="5422" w:hanging="360"/>
      </w:pPr>
    </w:lvl>
    <w:lvl w:ilvl="6">
      <w:numFmt w:val="bullet"/>
      <w:lvlText w:val="•"/>
      <w:lvlJc w:val="left"/>
      <w:pPr>
        <w:ind w:left="6537" w:hanging="360"/>
      </w:pPr>
    </w:lvl>
    <w:lvl w:ilvl="7">
      <w:numFmt w:val="bullet"/>
      <w:lvlText w:val="•"/>
      <w:lvlJc w:val="left"/>
      <w:pPr>
        <w:ind w:left="7653" w:hanging="360"/>
      </w:pPr>
    </w:lvl>
    <w:lvl w:ilvl="8">
      <w:numFmt w:val="bullet"/>
      <w:lvlText w:val="•"/>
      <w:lvlJc w:val="left"/>
      <w:pPr>
        <w:ind w:left="8768" w:hanging="360"/>
      </w:pPr>
    </w:lvl>
  </w:abstractNum>
  <w:abstractNum w:abstractNumId="5" w15:restartNumberingAfterBreak="0">
    <w:nsid w:val="14A2489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93DD9"/>
    <w:multiLevelType w:val="hybridMultilevel"/>
    <w:tmpl w:val="E98677E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28422D6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570CB8"/>
    <w:multiLevelType w:val="hybridMultilevel"/>
    <w:tmpl w:val="22C08BFC"/>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9" w15:restartNumberingAfterBreak="0">
    <w:nsid w:val="4191249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FB016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3B5A4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6F751C"/>
    <w:multiLevelType w:val="hybridMultilevel"/>
    <w:tmpl w:val="0E565DD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3" w15:restartNumberingAfterBreak="0">
    <w:nsid w:val="65FC46AF"/>
    <w:multiLevelType w:val="hybridMultilevel"/>
    <w:tmpl w:val="B498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673587"/>
    <w:multiLevelType w:val="hybridMultilevel"/>
    <w:tmpl w:val="3A401C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77FC56B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EB656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8384916">
    <w:abstractNumId w:val="4"/>
  </w:num>
  <w:num w:numId="2" w16cid:durableId="853610417">
    <w:abstractNumId w:val="3"/>
  </w:num>
  <w:num w:numId="3" w16cid:durableId="561527849">
    <w:abstractNumId w:val="2"/>
  </w:num>
  <w:num w:numId="4" w16cid:durableId="939020979">
    <w:abstractNumId w:val="1"/>
  </w:num>
  <w:num w:numId="5" w16cid:durableId="1462577306">
    <w:abstractNumId w:val="0"/>
  </w:num>
  <w:num w:numId="6" w16cid:durableId="1157843833">
    <w:abstractNumId w:val="5"/>
  </w:num>
  <w:num w:numId="7" w16cid:durableId="1817643803">
    <w:abstractNumId w:val="8"/>
  </w:num>
  <w:num w:numId="8" w16cid:durableId="561256681">
    <w:abstractNumId w:val="12"/>
  </w:num>
  <w:num w:numId="9" w16cid:durableId="2010134148">
    <w:abstractNumId w:val="6"/>
  </w:num>
  <w:num w:numId="10" w16cid:durableId="1281836085">
    <w:abstractNumId w:val="14"/>
  </w:num>
  <w:num w:numId="11" w16cid:durableId="2109110379">
    <w:abstractNumId w:val="13"/>
  </w:num>
  <w:num w:numId="12" w16cid:durableId="156844898">
    <w:abstractNumId w:val="11"/>
  </w:num>
  <w:num w:numId="13" w16cid:durableId="1193571568">
    <w:abstractNumId w:val="16"/>
  </w:num>
  <w:num w:numId="14" w16cid:durableId="2015916100">
    <w:abstractNumId w:val="9"/>
  </w:num>
  <w:num w:numId="15" w16cid:durableId="1228565692">
    <w:abstractNumId w:val="15"/>
  </w:num>
  <w:num w:numId="16" w16cid:durableId="339936507">
    <w:abstractNumId w:val="10"/>
  </w:num>
  <w:num w:numId="17" w16cid:durableId="4097347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12"/>
    <w:rsid w:val="000079B9"/>
    <w:rsid w:val="000446E8"/>
    <w:rsid w:val="00046235"/>
    <w:rsid w:val="000519C3"/>
    <w:rsid w:val="00053656"/>
    <w:rsid w:val="0008425B"/>
    <w:rsid w:val="00086CFD"/>
    <w:rsid w:val="000A1C51"/>
    <w:rsid w:val="000D0DBF"/>
    <w:rsid w:val="000F5CC5"/>
    <w:rsid w:val="0013006B"/>
    <w:rsid w:val="00183316"/>
    <w:rsid w:val="00186D1A"/>
    <w:rsid w:val="001B1EF6"/>
    <w:rsid w:val="001B4738"/>
    <w:rsid w:val="001D71E9"/>
    <w:rsid w:val="001E1E79"/>
    <w:rsid w:val="00241D90"/>
    <w:rsid w:val="0025462B"/>
    <w:rsid w:val="00261F1D"/>
    <w:rsid w:val="00297D8E"/>
    <w:rsid w:val="002C4928"/>
    <w:rsid w:val="002E4FDD"/>
    <w:rsid w:val="00327DA9"/>
    <w:rsid w:val="0034478E"/>
    <w:rsid w:val="003716CE"/>
    <w:rsid w:val="003A0B4B"/>
    <w:rsid w:val="003A4069"/>
    <w:rsid w:val="003A6C3B"/>
    <w:rsid w:val="003B669C"/>
    <w:rsid w:val="003C7F23"/>
    <w:rsid w:val="00411AA5"/>
    <w:rsid w:val="0041606C"/>
    <w:rsid w:val="0042798F"/>
    <w:rsid w:val="00445AC3"/>
    <w:rsid w:val="00450E5F"/>
    <w:rsid w:val="00470E91"/>
    <w:rsid w:val="004B3176"/>
    <w:rsid w:val="004C19C3"/>
    <w:rsid w:val="004C3CEE"/>
    <w:rsid w:val="004E322B"/>
    <w:rsid w:val="004E456A"/>
    <w:rsid w:val="005166BF"/>
    <w:rsid w:val="005441B1"/>
    <w:rsid w:val="00552353"/>
    <w:rsid w:val="00563435"/>
    <w:rsid w:val="005727BC"/>
    <w:rsid w:val="00595B96"/>
    <w:rsid w:val="005C24CB"/>
    <w:rsid w:val="005C6EAC"/>
    <w:rsid w:val="00606DF6"/>
    <w:rsid w:val="006130ED"/>
    <w:rsid w:val="00627452"/>
    <w:rsid w:val="00650819"/>
    <w:rsid w:val="006661B3"/>
    <w:rsid w:val="00667103"/>
    <w:rsid w:val="006A348E"/>
    <w:rsid w:val="00741461"/>
    <w:rsid w:val="00764839"/>
    <w:rsid w:val="00780579"/>
    <w:rsid w:val="007978F1"/>
    <w:rsid w:val="007A7A8C"/>
    <w:rsid w:val="007B3C89"/>
    <w:rsid w:val="007C3159"/>
    <w:rsid w:val="007D12AB"/>
    <w:rsid w:val="00804DEE"/>
    <w:rsid w:val="00810CF8"/>
    <w:rsid w:val="00826A32"/>
    <w:rsid w:val="00874A1E"/>
    <w:rsid w:val="0087684E"/>
    <w:rsid w:val="00932C5C"/>
    <w:rsid w:val="00950C63"/>
    <w:rsid w:val="009535CE"/>
    <w:rsid w:val="00982F2E"/>
    <w:rsid w:val="009904F8"/>
    <w:rsid w:val="00992CFB"/>
    <w:rsid w:val="009B01A1"/>
    <w:rsid w:val="009D03AC"/>
    <w:rsid w:val="009E7647"/>
    <w:rsid w:val="009F715D"/>
    <w:rsid w:val="00A00590"/>
    <w:rsid w:val="00A01F54"/>
    <w:rsid w:val="00A15498"/>
    <w:rsid w:val="00A4243C"/>
    <w:rsid w:val="00A81E99"/>
    <w:rsid w:val="00A977B9"/>
    <w:rsid w:val="00AB467E"/>
    <w:rsid w:val="00B01684"/>
    <w:rsid w:val="00B041E1"/>
    <w:rsid w:val="00B15266"/>
    <w:rsid w:val="00B2318C"/>
    <w:rsid w:val="00B54922"/>
    <w:rsid w:val="00B93C9E"/>
    <w:rsid w:val="00B974D4"/>
    <w:rsid w:val="00BA1212"/>
    <w:rsid w:val="00BF1DC8"/>
    <w:rsid w:val="00C04D1B"/>
    <w:rsid w:val="00C314A8"/>
    <w:rsid w:val="00C31F0F"/>
    <w:rsid w:val="00C4334F"/>
    <w:rsid w:val="00C5524F"/>
    <w:rsid w:val="00C612EB"/>
    <w:rsid w:val="00C623EA"/>
    <w:rsid w:val="00C6291E"/>
    <w:rsid w:val="00C70D10"/>
    <w:rsid w:val="00C95556"/>
    <w:rsid w:val="00CA0388"/>
    <w:rsid w:val="00CA1F14"/>
    <w:rsid w:val="00CD36CD"/>
    <w:rsid w:val="00CF450B"/>
    <w:rsid w:val="00D13BB1"/>
    <w:rsid w:val="00D150B7"/>
    <w:rsid w:val="00E05112"/>
    <w:rsid w:val="00E11EB3"/>
    <w:rsid w:val="00E55EBF"/>
    <w:rsid w:val="00E85756"/>
    <w:rsid w:val="00EE2D18"/>
    <w:rsid w:val="00F07984"/>
    <w:rsid w:val="00F416E1"/>
    <w:rsid w:val="00F51842"/>
    <w:rsid w:val="00F56607"/>
    <w:rsid w:val="00F57787"/>
    <w:rsid w:val="00F653F1"/>
    <w:rsid w:val="00F6634A"/>
    <w:rsid w:val="00F806AE"/>
    <w:rsid w:val="00F9668D"/>
    <w:rsid w:val="00FA2D21"/>
    <w:rsid w:val="00FB32A1"/>
    <w:rsid w:val="00FB64CE"/>
    <w:rsid w:val="00FC20C4"/>
    <w:rsid w:val="00FE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1A7760EA"/>
  <w14:defaultImageDpi w14:val="96"/>
  <w15:docId w15:val="{074D2054-70FF-4163-AE6D-B9B13EFB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1"/>
    <w:qFormat/>
    <w:pPr>
      <w:ind w:left="11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1"/>
      <w:szCs w:val="21"/>
    </w:rPr>
  </w:style>
  <w:style w:type="character" w:customStyle="1" w:styleId="BodyTextChar">
    <w:name w:val="Body Text Char"/>
    <w:basedOn w:val="DefaultParagraphFont"/>
    <w:link w:val="BodyText"/>
    <w:uiPriority w:val="99"/>
    <w:semiHidden/>
    <w:locked/>
    <w:rPr>
      <w:rFonts w:ascii="Calibri" w:hAnsi="Calibri" w:cs="Calibri"/>
      <w:sz w:val="24"/>
      <w:szCs w:val="24"/>
    </w:rPr>
  </w:style>
  <w:style w:type="paragraph" w:styleId="ListParagraph">
    <w:name w:val="List Paragraph"/>
    <w:basedOn w:val="Normal"/>
    <w:uiPriority w:val="1"/>
    <w:qFormat/>
    <w:pPr>
      <w:ind w:left="958" w:hanging="720"/>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1B4738"/>
    <w:pPr>
      <w:tabs>
        <w:tab w:val="center" w:pos="4680"/>
        <w:tab w:val="right" w:pos="9360"/>
      </w:tabs>
    </w:pPr>
  </w:style>
  <w:style w:type="character" w:customStyle="1" w:styleId="HeaderChar">
    <w:name w:val="Header Char"/>
    <w:basedOn w:val="DefaultParagraphFont"/>
    <w:link w:val="Header"/>
    <w:uiPriority w:val="99"/>
    <w:locked/>
    <w:rsid w:val="001B4738"/>
    <w:rPr>
      <w:rFonts w:ascii="Calibri" w:hAnsi="Calibri" w:cs="Calibri"/>
      <w:sz w:val="24"/>
      <w:szCs w:val="24"/>
    </w:rPr>
  </w:style>
  <w:style w:type="paragraph" w:styleId="Footer">
    <w:name w:val="footer"/>
    <w:basedOn w:val="Normal"/>
    <w:link w:val="FooterChar"/>
    <w:uiPriority w:val="99"/>
    <w:unhideWhenUsed/>
    <w:rsid w:val="001B4738"/>
    <w:pPr>
      <w:tabs>
        <w:tab w:val="center" w:pos="4680"/>
        <w:tab w:val="right" w:pos="9360"/>
      </w:tabs>
    </w:pPr>
  </w:style>
  <w:style w:type="character" w:customStyle="1" w:styleId="FooterChar">
    <w:name w:val="Footer Char"/>
    <w:basedOn w:val="DefaultParagraphFont"/>
    <w:link w:val="Footer"/>
    <w:uiPriority w:val="99"/>
    <w:locked/>
    <w:rsid w:val="001B4738"/>
    <w:rPr>
      <w:rFonts w:ascii="Calibri" w:hAnsi="Calibri" w:cs="Calibri"/>
      <w:sz w:val="24"/>
      <w:szCs w:val="24"/>
    </w:rPr>
  </w:style>
  <w:style w:type="character" w:styleId="Hyperlink">
    <w:name w:val="Hyperlink"/>
    <w:basedOn w:val="DefaultParagraphFont"/>
    <w:uiPriority w:val="99"/>
    <w:unhideWhenUsed/>
    <w:rsid w:val="001B4738"/>
    <w:rPr>
      <w:rFonts w:cs="Times New Roman"/>
      <w:color w:val="0000FF"/>
      <w:u w:val="single"/>
    </w:rPr>
  </w:style>
  <w:style w:type="paragraph" w:styleId="PlainText">
    <w:name w:val="Plain Text"/>
    <w:basedOn w:val="Normal"/>
    <w:link w:val="PlainTextChar"/>
    <w:uiPriority w:val="99"/>
    <w:unhideWhenUsed/>
    <w:rsid w:val="001B4738"/>
    <w:pPr>
      <w:widowControl/>
      <w:autoSpaceDE/>
      <w:autoSpaceDN/>
      <w:adjustRightInd/>
    </w:pPr>
    <w:rPr>
      <w:rFonts w:ascii="Consolas" w:hAnsi="Consolas" w:cs="Times New Roman"/>
      <w:sz w:val="21"/>
      <w:szCs w:val="21"/>
    </w:rPr>
  </w:style>
  <w:style w:type="character" w:customStyle="1" w:styleId="PlainTextChar">
    <w:name w:val="Plain Text Char"/>
    <w:basedOn w:val="DefaultParagraphFont"/>
    <w:link w:val="PlainText"/>
    <w:uiPriority w:val="99"/>
    <w:locked/>
    <w:rsid w:val="001B4738"/>
    <w:rPr>
      <w:rFonts w:ascii="Consolas" w:hAnsi="Consolas" w:cs="Times New Roman"/>
      <w:sz w:val="21"/>
      <w:szCs w:val="21"/>
    </w:rPr>
  </w:style>
  <w:style w:type="character" w:styleId="UnresolvedMention">
    <w:name w:val="Unresolved Mention"/>
    <w:basedOn w:val="DefaultParagraphFont"/>
    <w:uiPriority w:val="99"/>
    <w:semiHidden/>
    <w:unhideWhenUsed/>
    <w:rsid w:val="00297D8E"/>
    <w:rPr>
      <w:rFonts w:cs="Times New Roman"/>
      <w:color w:val="605E5C"/>
      <w:shd w:val="clear" w:color="auto" w:fill="E1DFDD"/>
    </w:rPr>
  </w:style>
  <w:style w:type="paragraph" w:styleId="Revision">
    <w:name w:val="Revision"/>
    <w:hidden/>
    <w:uiPriority w:val="99"/>
    <w:semiHidden/>
    <w:rsid w:val="00CF450B"/>
    <w:pPr>
      <w:spacing w:after="0" w:line="240" w:lineRule="auto"/>
    </w:pPr>
    <w:rPr>
      <w:rFonts w:ascii="Calibri" w:hAnsi="Calibri" w:cs="Calibri"/>
      <w:sz w:val="24"/>
      <w:szCs w:val="24"/>
    </w:rPr>
  </w:style>
  <w:style w:type="table" w:styleId="TableGrid">
    <w:name w:val="Table Grid"/>
    <w:basedOn w:val="TableNormal"/>
    <w:uiPriority w:val="39"/>
    <w:rsid w:val="00953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4839"/>
    <w:rPr>
      <w:color w:val="954F72" w:themeColor="followedHyperlink"/>
      <w:u w:val="single"/>
    </w:rPr>
  </w:style>
  <w:style w:type="character" w:styleId="PlaceholderText">
    <w:name w:val="Placeholder Text"/>
    <w:basedOn w:val="DefaultParagraphFont"/>
    <w:uiPriority w:val="99"/>
    <w:semiHidden/>
    <w:rsid w:val="00F0798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61425">
      <w:bodyDiv w:val="1"/>
      <w:marLeft w:val="0"/>
      <w:marRight w:val="0"/>
      <w:marTop w:val="0"/>
      <w:marBottom w:val="0"/>
      <w:divBdr>
        <w:top w:val="none" w:sz="0" w:space="0" w:color="auto"/>
        <w:left w:val="none" w:sz="0" w:space="0" w:color="auto"/>
        <w:bottom w:val="none" w:sz="0" w:space="0" w:color="auto"/>
        <w:right w:val="none" w:sz="0" w:space="0" w:color="auto"/>
      </w:divBdr>
    </w:div>
    <w:div w:id="1132361018">
      <w:bodyDiv w:val="1"/>
      <w:marLeft w:val="0"/>
      <w:marRight w:val="0"/>
      <w:marTop w:val="0"/>
      <w:marBottom w:val="0"/>
      <w:divBdr>
        <w:top w:val="none" w:sz="0" w:space="0" w:color="auto"/>
        <w:left w:val="none" w:sz="0" w:space="0" w:color="auto"/>
        <w:bottom w:val="none" w:sz="0" w:space="0" w:color="auto"/>
        <w:right w:val="none" w:sz="0" w:space="0" w:color="auto"/>
      </w:divBdr>
    </w:div>
    <w:div w:id="1343580639">
      <w:bodyDiv w:val="1"/>
      <w:marLeft w:val="0"/>
      <w:marRight w:val="0"/>
      <w:marTop w:val="0"/>
      <w:marBottom w:val="0"/>
      <w:divBdr>
        <w:top w:val="none" w:sz="0" w:space="0" w:color="auto"/>
        <w:left w:val="none" w:sz="0" w:space="0" w:color="auto"/>
        <w:bottom w:val="none" w:sz="0" w:space="0" w:color="auto"/>
        <w:right w:val="none" w:sz="0" w:space="0" w:color="auto"/>
      </w:divBdr>
    </w:div>
    <w:div w:id="17736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learning.unt.edu/unt/course/course.aspx?catId=3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asbaregistry.org/" TargetMode="External"/><Relationship Id="rId2" Type="http://schemas.openxmlformats.org/officeDocument/2006/relationships/customXml" Target="../customXml/item2.xml"/><Relationship Id="rId16" Type="http://schemas.openxmlformats.org/officeDocument/2006/relationships/hyperlink" Target="mailto:tamara.russell@unt.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james.hoffman2@unt.ed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mara.russell@unt.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635771-f196-4d66-809f-93fcde86536b">
      <Terms xmlns="http://schemas.microsoft.com/office/infopath/2007/PartnerControls"/>
    </lcf76f155ced4ddcb4097134ff3c332f>
    <_ip_UnifiedCompliancePolicyUIAction xmlns="http://schemas.microsoft.com/sharepoint/v3" xsi:nil="true"/>
    <TaxCatchAll xmlns="778d7ca1-a016-4169-ba8f-1c95541116eb"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6DB049BEADAB4DBE7F0BFAFDBE8C07" ma:contentTypeVersion="17" ma:contentTypeDescription="Create a new document." ma:contentTypeScope="" ma:versionID="26bffd3052650901b0edbb8c1bccfe66">
  <xsd:schema xmlns:xsd="http://www.w3.org/2001/XMLSchema" xmlns:xs="http://www.w3.org/2001/XMLSchema" xmlns:p="http://schemas.microsoft.com/office/2006/metadata/properties" xmlns:ns1="http://schemas.microsoft.com/sharepoint/v3" xmlns:ns2="88635771-f196-4d66-809f-93fcde86536b" xmlns:ns3="778d7ca1-a016-4169-ba8f-1c95541116eb" targetNamespace="http://schemas.microsoft.com/office/2006/metadata/properties" ma:root="true" ma:fieldsID="18ba8e8a308670922dd013c0547c2b8d" ns1:_="" ns2:_="" ns3:_="">
    <xsd:import namespace="http://schemas.microsoft.com/sharepoint/v3"/>
    <xsd:import namespace="88635771-f196-4d66-809f-93fcde86536b"/>
    <xsd:import namespace="778d7ca1-a016-4169-ba8f-1c95541116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635771-f196-4d66-809f-93fcde8653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d7ca1-a016-4169-ba8f-1c95541116e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ea2cbb9-dcd1-4753-891a-493b2a343ddf}" ma:internalName="TaxCatchAll" ma:showField="CatchAllData" ma:web="778d7ca1-a016-4169-ba8f-1c9554111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A2D13-7584-425D-829E-3A6B6B9D186C}">
  <ds:schemaRef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88635771-f196-4d66-809f-93fcde86536b"/>
    <ds:schemaRef ds:uri="http://purl.org/dc/dcmitype/"/>
    <ds:schemaRef ds:uri="http://purl.org/dc/elements/1.1/"/>
    <ds:schemaRef ds:uri="http://schemas.microsoft.com/sharepoint/v3"/>
    <ds:schemaRef ds:uri="778d7ca1-a016-4169-ba8f-1c95541116e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DAC08FF-E328-4F78-B8AA-89A77CBFE2B3}">
  <ds:schemaRefs>
    <ds:schemaRef ds:uri="http://schemas.microsoft.com/sharepoint/v3/contenttype/forms"/>
  </ds:schemaRefs>
</ds:datastoreItem>
</file>

<file path=customXml/itemProps3.xml><?xml version="1.0" encoding="utf-8"?>
<ds:datastoreItem xmlns:ds="http://schemas.openxmlformats.org/officeDocument/2006/customXml" ds:itemID="{83A48ED3-5C14-485E-B0E2-8C091A429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635771-f196-4d66-809f-93fcde86536b"/>
    <ds:schemaRef ds:uri="778d7ca1-a016-4169-ba8f-1c9554111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9E6E20-125A-4494-B2C9-EDB9A9DA73EC}">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21</TotalTime>
  <Pages>2</Pages>
  <Words>690</Words>
  <Characters>4320</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Microsoft Word - OutlineTemplate</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OutlineTemplate</dc:title>
  <dc:subject/>
  <dc:creator>Rena Vincent</dc:creator>
  <cp:keywords/>
  <dc:description/>
  <cp:lastModifiedBy>White, Rhiannon</cp:lastModifiedBy>
  <cp:revision>17</cp:revision>
  <cp:lastPrinted>2021-03-30T18:29:00Z</cp:lastPrinted>
  <dcterms:created xsi:type="dcterms:W3CDTF">2025-07-16T20:04:00Z</dcterms:created>
  <dcterms:modified xsi:type="dcterms:W3CDTF">2025-09-25T18:39:00Z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y fmtid="{D5CDD505-2E9C-101B-9397-08002B2CF9AE}" pid="3" name="ContentTypeId">
    <vt:lpwstr>0x010100DD6DB049BEADAB4DBE7F0BFAFDBE8C07</vt:lpwstr>
  </property>
  <property fmtid="{D5CDD505-2E9C-101B-9397-08002B2CF9AE}" pid="4" name="MediaServiceImageTags">
    <vt:lpwstr/>
  </property>
</Properties>
</file>