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722636" w:rsidRDefault="00C7514E" w:rsidP="00F56607">
      <w:pPr>
        <w:pStyle w:val="BodyText"/>
        <w:rPr>
          <w:rFonts w:ascii="Arial" w:hAnsi="Arial" w:cs="Arial"/>
          <w:b/>
          <w:bCs/>
          <w:sz w:val="22"/>
          <w:szCs w:val="22"/>
        </w:rPr>
      </w:pPr>
      <w:r w:rsidRPr="00722636">
        <w:rPr>
          <w:rFonts w:ascii="Arial" w:hAnsi="Arial" w:cs="Arial"/>
          <w:b/>
          <w:bCs/>
          <w:sz w:val="22"/>
          <w:szCs w:val="22"/>
        </w:rPr>
        <w:pict w14:anchorId="5405F221">
          <v:rect id="_x0000_i1025" style="width:0;height:1.5pt" o:hrstd="t" o:hr="t" fillcolor="#a0a0a0" stroked="f"/>
        </w:pict>
      </w:r>
    </w:p>
    <w:p w14:paraId="1C4E8259" w14:textId="6775D088" w:rsidR="005166BF" w:rsidRPr="00722636" w:rsidRDefault="005166BF" w:rsidP="00F56607">
      <w:pPr>
        <w:pStyle w:val="BodyText"/>
        <w:rPr>
          <w:rFonts w:ascii="Arial" w:hAnsi="Arial" w:cs="Arial"/>
          <w:b/>
          <w:bCs/>
          <w:sz w:val="22"/>
          <w:szCs w:val="22"/>
        </w:rPr>
        <w:sectPr w:rsidR="005166BF" w:rsidRPr="00722636"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5EAB0F83" w:rsidR="005166BF" w:rsidRPr="00722636" w:rsidRDefault="005166BF" w:rsidP="00722636">
      <w:pPr>
        <w:pStyle w:val="BodyText"/>
        <w:spacing w:line="276" w:lineRule="auto"/>
        <w:rPr>
          <w:rFonts w:ascii="Arial" w:hAnsi="Arial" w:cs="Arial"/>
          <w:sz w:val="22"/>
          <w:szCs w:val="22"/>
        </w:rPr>
      </w:pPr>
      <w:r w:rsidRPr="00722636">
        <w:rPr>
          <w:rFonts w:ascii="Arial" w:hAnsi="Arial" w:cs="Arial"/>
          <w:b/>
          <w:bCs/>
          <w:sz w:val="22"/>
          <w:szCs w:val="22"/>
        </w:rPr>
        <w:t>Length:</w:t>
      </w:r>
      <w:r w:rsidRPr="00722636">
        <w:rPr>
          <w:rFonts w:ascii="Arial" w:hAnsi="Arial" w:cs="Arial"/>
          <w:sz w:val="22"/>
          <w:szCs w:val="22"/>
        </w:rPr>
        <w:t xml:space="preserve"> </w:t>
      </w:r>
      <w:r w:rsidR="00722636" w:rsidRPr="00722636">
        <w:rPr>
          <w:rFonts w:ascii="Arial" w:hAnsi="Arial" w:cs="Arial"/>
          <w:sz w:val="22"/>
          <w:szCs w:val="22"/>
        </w:rPr>
        <w:t>8-hour</w:t>
      </w:r>
      <w:r w:rsidRPr="00722636">
        <w:rPr>
          <w:rFonts w:ascii="Arial" w:hAnsi="Arial" w:cs="Arial"/>
          <w:sz w:val="22"/>
          <w:szCs w:val="22"/>
        </w:rPr>
        <w:t xml:space="preserve"> program</w:t>
      </w:r>
    </w:p>
    <w:p w14:paraId="369E7396" w14:textId="77777777" w:rsidR="005166BF" w:rsidRPr="00722636" w:rsidRDefault="005166BF" w:rsidP="00722636">
      <w:pPr>
        <w:spacing w:line="276" w:lineRule="auto"/>
        <w:rPr>
          <w:rFonts w:ascii="Arial" w:hAnsi="Arial" w:cs="Arial"/>
          <w:sz w:val="22"/>
          <w:szCs w:val="22"/>
        </w:rPr>
      </w:pPr>
      <w:r w:rsidRPr="00722636">
        <w:rPr>
          <w:rFonts w:ascii="Arial" w:hAnsi="Arial" w:cs="Arial"/>
          <w:b/>
          <w:bCs/>
          <w:sz w:val="22"/>
          <w:szCs w:val="22"/>
        </w:rPr>
        <w:t>CPE credit:</w:t>
      </w:r>
      <w:r w:rsidRPr="00722636">
        <w:rPr>
          <w:rFonts w:ascii="Arial" w:hAnsi="Arial" w:cs="Arial"/>
          <w:sz w:val="22"/>
          <w:szCs w:val="22"/>
        </w:rPr>
        <w:t xml:space="preserve"> Up to 8 hours awarded</w:t>
      </w:r>
    </w:p>
    <w:p w14:paraId="1E58739D" w14:textId="77777777" w:rsidR="00327DA9" w:rsidRPr="00722636" w:rsidRDefault="00327DA9" w:rsidP="00722636">
      <w:pPr>
        <w:pStyle w:val="BodyText"/>
        <w:kinsoku w:val="0"/>
        <w:overflowPunct w:val="0"/>
        <w:spacing w:line="276" w:lineRule="auto"/>
        <w:rPr>
          <w:rFonts w:ascii="Arial" w:hAnsi="Arial" w:cs="Arial"/>
          <w:sz w:val="22"/>
          <w:szCs w:val="22"/>
        </w:rPr>
      </w:pPr>
      <w:r w:rsidRPr="00722636">
        <w:rPr>
          <w:rFonts w:ascii="Arial" w:hAnsi="Arial" w:cs="Arial"/>
          <w:b/>
          <w:bCs/>
          <w:sz w:val="22"/>
          <w:szCs w:val="22"/>
        </w:rPr>
        <w:t xml:space="preserve">Field of Study: </w:t>
      </w:r>
      <w:r w:rsidRPr="00722636">
        <w:rPr>
          <w:rFonts w:ascii="Arial" w:hAnsi="Arial" w:cs="Arial"/>
          <w:sz w:val="22"/>
          <w:szCs w:val="22"/>
        </w:rPr>
        <w:t>Specialized Knowledge</w:t>
      </w:r>
    </w:p>
    <w:p w14:paraId="328A9463" w14:textId="7A5C387D" w:rsidR="00327DA9" w:rsidRPr="00722636" w:rsidRDefault="00327DA9" w:rsidP="00722636">
      <w:pPr>
        <w:pStyle w:val="Heading1"/>
        <w:kinsoku w:val="0"/>
        <w:overflowPunct w:val="0"/>
        <w:spacing w:line="276" w:lineRule="auto"/>
        <w:ind w:left="0"/>
        <w:rPr>
          <w:rFonts w:ascii="Arial" w:hAnsi="Arial" w:cs="Arial"/>
          <w:sz w:val="22"/>
          <w:szCs w:val="22"/>
        </w:rPr>
      </w:pPr>
      <w:r w:rsidRPr="00722636">
        <w:rPr>
          <w:rFonts w:ascii="Arial" w:hAnsi="Arial" w:cs="Arial"/>
          <w:sz w:val="22"/>
          <w:szCs w:val="22"/>
        </w:rPr>
        <w:t xml:space="preserve">Program Level: </w:t>
      </w:r>
      <w:r w:rsidRPr="00722636">
        <w:rPr>
          <w:rFonts w:ascii="Arial" w:hAnsi="Arial" w:cs="Arial"/>
          <w:b w:val="0"/>
          <w:bCs w:val="0"/>
          <w:sz w:val="22"/>
          <w:szCs w:val="22"/>
        </w:rPr>
        <w:t>Basic</w:t>
      </w:r>
    </w:p>
    <w:p w14:paraId="07E6D21F" w14:textId="77777777" w:rsidR="00BF6EE5" w:rsidRPr="00722636" w:rsidRDefault="00BF6EE5" w:rsidP="00722636">
      <w:pPr>
        <w:pStyle w:val="Heading1"/>
        <w:kinsoku w:val="0"/>
        <w:overflowPunct w:val="0"/>
        <w:spacing w:before="1" w:line="276" w:lineRule="auto"/>
        <w:ind w:left="0"/>
        <w:rPr>
          <w:rFonts w:ascii="Arial" w:hAnsi="Arial" w:cs="Arial"/>
          <w:sz w:val="22"/>
          <w:szCs w:val="22"/>
        </w:rPr>
      </w:pPr>
    </w:p>
    <w:p w14:paraId="1580F7AA" w14:textId="08217DE1" w:rsidR="005166BF" w:rsidRPr="00722636" w:rsidRDefault="005166BF" w:rsidP="00722636">
      <w:pPr>
        <w:pStyle w:val="Heading1"/>
        <w:kinsoku w:val="0"/>
        <w:overflowPunct w:val="0"/>
        <w:spacing w:before="1" w:line="276" w:lineRule="auto"/>
        <w:ind w:left="0"/>
        <w:rPr>
          <w:rFonts w:ascii="Arial" w:hAnsi="Arial" w:cs="Arial"/>
          <w:sz w:val="22"/>
          <w:szCs w:val="22"/>
        </w:rPr>
      </w:pPr>
      <w:r w:rsidRPr="00722636">
        <w:rPr>
          <w:rFonts w:ascii="Arial" w:hAnsi="Arial" w:cs="Arial"/>
          <w:sz w:val="22"/>
          <w:szCs w:val="22"/>
        </w:rPr>
        <w:t xml:space="preserve">Advance Preparation: </w:t>
      </w:r>
      <w:r w:rsidRPr="00722636">
        <w:rPr>
          <w:rFonts w:ascii="Arial" w:hAnsi="Arial" w:cs="Arial"/>
          <w:b w:val="0"/>
          <w:bCs w:val="0"/>
          <w:sz w:val="22"/>
          <w:szCs w:val="22"/>
        </w:rPr>
        <w:t>None</w:t>
      </w:r>
    </w:p>
    <w:p w14:paraId="160C905C" w14:textId="54FAD92D" w:rsidR="005166BF" w:rsidRPr="00722636" w:rsidRDefault="005166BF" w:rsidP="00722636">
      <w:pPr>
        <w:pStyle w:val="Heading1"/>
        <w:kinsoku w:val="0"/>
        <w:overflowPunct w:val="0"/>
        <w:spacing w:before="1" w:line="276" w:lineRule="auto"/>
        <w:ind w:left="0"/>
        <w:rPr>
          <w:rFonts w:ascii="Arial" w:hAnsi="Arial" w:cs="Arial"/>
          <w:sz w:val="22"/>
          <w:szCs w:val="22"/>
        </w:rPr>
      </w:pPr>
      <w:r w:rsidRPr="00722636">
        <w:rPr>
          <w:rFonts w:ascii="Arial" w:hAnsi="Arial" w:cs="Arial"/>
          <w:sz w:val="22"/>
          <w:szCs w:val="22"/>
        </w:rPr>
        <w:t xml:space="preserve">Prerequisites: </w:t>
      </w:r>
      <w:r w:rsidRPr="00722636">
        <w:rPr>
          <w:rFonts w:ascii="Arial" w:hAnsi="Arial" w:cs="Arial"/>
          <w:b w:val="0"/>
          <w:bCs w:val="0"/>
          <w:sz w:val="22"/>
          <w:szCs w:val="22"/>
        </w:rPr>
        <w:t>Be an accountant, at least by training</w:t>
      </w:r>
      <w:r w:rsidR="00D05918" w:rsidRPr="00722636">
        <w:rPr>
          <w:rFonts w:ascii="Arial" w:hAnsi="Arial" w:cs="Arial"/>
          <w:b w:val="0"/>
          <w:bCs w:val="0"/>
          <w:sz w:val="22"/>
          <w:szCs w:val="22"/>
        </w:rPr>
        <w:t xml:space="preserve"> and have a basic understanding of oil and gas terminology and industry processes and procedures</w:t>
      </w:r>
    </w:p>
    <w:p w14:paraId="7B0AE266" w14:textId="4EDC3FE8" w:rsidR="005166BF" w:rsidRPr="00722636" w:rsidRDefault="005166BF" w:rsidP="00722636">
      <w:pPr>
        <w:pStyle w:val="BodyText"/>
        <w:kinsoku w:val="0"/>
        <w:overflowPunct w:val="0"/>
        <w:spacing w:line="276" w:lineRule="auto"/>
        <w:rPr>
          <w:rFonts w:ascii="Arial" w:hAnsi="Arial" w:cs="Arial"/>
          <w:sz w:val="22"/>
          <w:szCs w:val="22"/>
        </w:rPr>
      </w:pPr>
      <w:r w:rsidRPr="00722636">
        <w:rPr>
          <w:rFonts w:ascii="Arial" w:hAnsi="Arial" w:cs="Arial"/>
          <w:b/>
          <w:bCs/>
          <w:sz w:val="22"/>
          <w:szCs w:val="22"/>
        </w:rPr>
        <w:t xml:space="preserve">Delivery Method: </w:t>
      </w:r>
      <w:r w:rsidRPr="00722636">
        <w:rPr>
          <w:rFonts w:ascii="Arial" w:hAnsi="Arial" w:cs="Arial"/>
          <w:sz w:val="22"/>
          <w:szCs w:val="22"/>
        </w:rPr>
        <w:t>Group Internet Based</w:t>
      </w:r>
    </w:p>
    <w:p w14:paraId="0AEB5738" w14:textId="77777777" w:rsidR="005166BF" w:rsidRPr="00722636" w:rsidRDefault="005166BF" w:rsidP="00F56607">
      <w:pPr>
        <w:pStyle w:val="BodyText"/>
        <w:kinsoku w:val="0"/>
        <w:overflowPunct w:val="0"/>
        <w:spacing w:before="11" w:line="360" w:lineRule="auto"/>
        <w:rPr>
          <w:rFonts w:ascii="Arial" w:hAnsi="Arial" w:cs="Arial"/>
          <w:sz w:val="22"/>
          <w:szCs w:val="22"/>
        </w:rPr>
        <w:sectPr w:rsidR="005166BF" w:rsidRPr="00722636"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722636" w:rsidRDefault="00C7514E" w:rsidP="00F56607">
      <w:pPr>
        <w:pStyle w:val="BodyText"/>
        <w:kinsoku w:val="0"/>
        <w:overflowPunct w:val="0"/>
        <w:spacing w:before="11" w:line="360" w:lineRule="auto"/>
        <w:rPr>
          <w:rFonts w:ascii="Arial" w:hAnsi="Arial" w:cs="Arial"/>
          <w:b/>
          <w:bCs/>
          <w:sz w:val="22"/>
          <w:szCs w:val="22"/>
        </w:rPr>
      </w:pPr>
      <w:r w:rsidRPr="00722636">
        <w:rPr>
          <w:rFonts w:ascii="Arial" w:hAnsi="Arial" w:cs="Arial"/>
          <w:b/>
          <w:bCs/>
          <w:sz w:val="22"/>
          <w:szCs w:val="22"/>
        </w:rPr>
        <w:pict w14:anchorId="35EBFD17">
          <v:rect id="_x0000_i1026" style="width:0;height:1.5pt" o:hrstd="t" o:hr="t" fillcolor="#a0a0a0" stroked="f"/>
        </w:pict>
      </w:r>
    </w:p>
    <w:p w14:paraId="3CB7E8D2" w14:textId="1A452B3E" w:rsidR="00FB32A1" w:rsidRPr="00722636" w:rsidRDefault="00FB32A1" w:rsidP="00F56607">
      <w:pPr>
        <w:pStyle w:val="BodyText"/>
        <w:kinsoku w:val="0"/>
        <w:overflowPunct w:val="0"/>
        <w:rPr>
          <w:rFonts w:ascii="Arial" w:hAnsi="Arial" w:cs="Arial"/>
          <w:b/>
          <w:bCs/>
          <w:sz w:val="22"/>
          <w:szCs w:val="22"/>
        </w:rPr>
      </w:pPr>
      <w:r w:rsidRPr="00722636">
        <w:rPr>
          <w:rFonts w:ascii="Arial" w:hAnsi="Arial" w:cs="Arial"/>
          <w:b/>
          <w:bCs/>
          <w:sz w:val="22"/>
          <w:szCs w:val="22"/>
        </w:rPr>
        <w:t>Who Should Attend</w:t>
      </w:r>
    </w:p>
    <w:p w14:paraId="043CDF38" w14:textId="77777777" w:rsidR="00992339" w:rsidRPr="00722636" w:rsidRDefault="00992339" w:rsidP="00992339">
      <w:pPr>
        <w:pStyle w:val="ListParagraph"/>
        <w:widowControl/>
        <w:numPr>
          <w:ilvl w:val="0"/>
          <w:numId w:val="12"/>
        </w:numPr>
        <w:contextualSpacing/>
        <w:rPr>
          <w:rFonts w:ascii="Arial" w:hAnsi="Arial" w:cs="Arial"/>
          <w:color w:val="000000"/>
          <w:sz w:val="22"/>
          <w:szCs w:val="22"/>
        </w:rPr>
      </w:pPr>
      <w:r w:rsidRPr="00722636">
        <w:rPr>
          <w:rFonts w:ascii="Arial" w:hAnsi="Arial" w:cs="Arial"/>
          <w:color w:val="000000"/>
          <w:sz w:val="22"/>
          <w:szCs w:val="22"/>
        </w:rPr>
        <w:t>Employees of both upstream and midstream companies who have financial responsibility for hydrocarbon transportation and sales contracts and agreements</w:t>
      </w:r>
    </w:p>
    <w:p w14:paraId="2E4C2CBB" w14:textId="77777777" w:rsidR="00992339" w:rsidRPr="00722636" w:rsidRDefault="00992339" w:rsidP="00992339">
      <w:pPr>
        <w:pStyle w:val="ListParagraph"/>
        <w:widowControl/>
        <w:numPr>
          <w:ilvl w:val="0"/>
          <w:numId w:val="12"/>
        </w:numPr>
        <w:contextualSpacing/>
        <w:rPr>
          <w:rFonts w:ascii="Arial" w:hAnsi="Arial" w:cs="Arial"/>
          <w:color w:val="000000"/>
          <w:sz w:val="22"/>
          <w:szCs w:val="22"/>
        </w:rPr>
      </w:pPr>
      <w:r w:rsidRPr="00722636">
        <w:rPr>
          <w:rFonts w:ascii="Arial" w:hAnsi="Arial" w:cs="Arial"/>
          <w:color w:val="000000"/>
          <w:sz w:val="22"/>
          <w:szCs w:val="22"/>
        </w:rPr>
        <w:t>Employees of midstream companies who interact with upstream companies in any way</w:t>
      </w:r>
    </w:p>
    <w:p w14:paraId="3B5CBD0D" w14:textId="77777777" w:rsidR="00992339" w:rsidRPr="00722636" w:rsidRDefault="00992339" w:rsidP="00992339">
      <w:pPr>
        <w:pStyle w:val="ListParagraph"/>
        <w:widowControl/>
        <w:numPr>
          <w:ilvl w:val="0"/>
          <w:numId w:val="12"/>
        </w:numPr>
        <w:contextualSpacing/>
        <w:rPr>
          <w:rFonts w:ascii="Arial" w:hAnsi="Arial" w:cs="Arial"/>
          <w:color w:val="000000"/>
          <w:sz w:val="22"/>
          <w:szCs w:val="22"/>
        </w:rPr>
      </w:pPr>
      <w:r w:rsidRPr="00722636">
        <w:rPr>
          <w:rFonts w:ascii="Arial" w:hAnsi="Arial" w:cs="Arial"/>
          <w:color w:val="000000"/>
          <w:sz w:val="22"/>
          <w:szCs w:val="22"/>
        </w:rPr>
        <w:t xml:space="preserve">Those who perform the accounting and contracting functions for marketing, transportation and other midstream operations   </w:t>
      </w:r>
    </w:p>
    <w:p w14:paraId="6FCD819F" w14:textId="77777777" w:rsidR="00992339" w:rsidRPr="00722636" w:rsidRDefault="00992339" w:rsidP="00992339">
      <w:pPr>
        <w:pStyle w:val="ListParagraph"/>
        <w:widowControl/>
        <w:numPr>
          <w:ilvl w:val="0"/>
          <w:numId w:val="12"/>
        </w:numPr>
        <w:contextualSpacing/>
        <w:rPr>
          <w:rFonts w:ascii="Arial" w:hAnsi="Arial" w:cs="Arial"/>
          <w:color w:val="000000"/>
          <w:sz w:val="22"/>
          <w:szCs w:val="22"/>
        </w:rPr>
      </w:pPr>
      <w:r w:rsidRPr="00722636">
        <w:rPr>
          <w:rFonts w:ascii="Arial" w:hAnsi="Arial" w:cs="Arial"/>
          <w:color w:val="000000"/>
          <w:sz w:val="22"/>
          <w:szCs w:val="22"/>
        </w:rPr>
        <w:t xml:space="preserve">Contract negotiators and providers  </w:t>
      </w:r>
    </w:p>
    <w:p w14:paraId="39F2B22A" w14:textId="77777777" w:rsidR="00992339" w:rsidRPr="00722636" w:rsidRDefault="00992339" w:rsidP="00992339">
      <w:pPr>
        <w:pStyle w:val="ListParagraph"/>
        <w:widowControl/>
        <w:numPr>
          <w:ilvl w:val="0"/>
          <w:numId w:val="12"/>
        </w:numPr>
        <w:contextualSpacing/>
        <w:rPr>
          <w:rFonts w:ascii="Arial" w:hAnsi="Arial" w:cs="Arial"/>
          <w:color w:val="000000"/>
          <w:sz w:val="22"/>
          <w:szCs w:val="22"/>
        </w:rPr>
      </w:pPr>
      <w:r w:rsidRPr="00722636">
        <w:rPr>
          <w:rFonts w:ascii="Arial" w:hAnsi="Arial" w:cs="Arial"/>
          <w:color w:val="000000"/>
          <w:sz w:val="22"/>
          <w:szCs w:val="22"/>
        </w:rPr>
        <w:t>Employees of audit firms who do revenue and midstream audits</w:t>
      </w:r>
    </w:p>
    <w:p w14:paraId="2EA9C369" w14:textId="77777777" w:rsidR="00992339" w:rsidRPr="00722636" w:rsidRDefault="00992339" w:rsidP="00992339">
      <w:pPr>
        <w:pStyle w:val="ListParagraph"/>
        <w:widowControl/>
        <w:numPr>
          <w:ilvl w:val="0"/>
          <w:numId w:val="12"/>
        </w:numPr>
        <w:contextualSpacing/>
        <w:rPr>
          <w:rFonts w:ascii="Arial" w:hAnsi="Arial" w:cs="Arial"/>
          <w:color w:val="000000"/>
          <w:sz w:val="22"/>
          <w:szCs w:val="22"/>
        </w:rPr>
      </w:pPr>
      <w:r w:rsidRPr="00722636">
        <w:rPr>
          <w:rFonts w:ascii="Arial" w:hAnsi="Arial" w:cs="Arial"/>
          <w:color w:val="000000"/>
          <w:sz w:val="22"/>
          <w:szCs w:val="22"/>
        </w:rPr>
        <w:t>Government employees responsible for regulating midstream agreements</w:t>
      </w:r>
    </w:p>
    <w:p w14:paraId="0CC7ADD5" w14:textId="00CEE0A6" w:rsidR="006350F2" w:rsidRPr="00722636" w:rsidRDefault="00992339" w:rsidP="00992339">
      <w:pPr>
        <w:pStyle w:val="ListParagraph"/>
        <w:widowControl/>
        <w:numPr>
          <w:ilvl w:val="0"/>
          <w:numId w:val="12"/>
        </w:numPr>
        <w:contextualSpacing/>
        <w:rPr>
          <w:rFonts w:ascii="Arial" w:hAnsi="Arial" w:cs="Arial"/>
          <w:color w:val="000000"/>
          <w:sz w:val="22"/>
          <w:szCs w:val="22"/>
        </w:rPr>
      </w:pPr>
      <w:r w:rsidRPr="00722636">
        <w:rPr>
          <w:rFonts w:ascii="Arial" w:hAnsi="Arial" w:cs="Arial"/>
          <w:color w:val="000000"/>
          <w:sz w:val="22"/>
          <w:szCs w:val="22"/>
        </w:rPr>
        <w:t>Gas plant financial employees</w:t>
      </w:r>
    </w:p>
    <w:p w14:paraId="70A6BF0B" w14:textId="764B825E" w:rsidR="00FB32A1" w:rsidRPr="00722636" w:rsidRDefault="00FB32A1" w:rsidP="00F56607">
      <w:pPr>
        <w:pStyle w:val="BodyText"/>
        <w:kinsoku w:val="0"/>
        <w:overflowPunct w:val="0"/>
        <w:spacing w:before="12"/>
        <w:rPr>
          <w:rFonts w:ascii="Arial" w:hAnsi="Arial" w:cs="Arial"/>
          <w:sz w:val="22"/>
          <w:szCs w:val="22"/>
        </w:rPr>
      </w:pPr>
    </w:p>
    <w:p w14:paraId="47FC00F5" w14:textId="1130127A" w:rsidR="00FB32A1" w:rsidRPr="00722636" w:rsidRDefault="00FB32A1" w:rsidP="00F56607">
      <w:pPr>
        <w:pStyle w:val="Heading1"/>
        <w:kinsoku w:val="0"/>
        <w:overflowPunct w:val="0"/>
        <w:ind w:left="0"/>
        <w:rPr>
          <w:rFonts w:ascii="Arial" w:hAnsi="Arial" w:cs="Arial"/>
          <w:b w:val="0"/>
          <w:bCs w:val="0"/>
          <w:sz w:val="22"/>
          <w:szCs w:val="22"/>
        </w:rPr>
      </w:pPr>
      <w:r w:rsidRPr="00722636">
        <w:rPr>
          <w:rFonts w:ascii="Arial" w:hAnsi="Arial" w:cs="Arial"/>
          <w:sz w:val="22"/>
          <w:szCs w:val="22"/>
        </w:rPr>
        <w:t xml:space="preserve">Upon Completion of Program Participants </w:t>
      </w:r>
      <w:r w:rsidR="00B93C9E" w:rsidRPr="00722636">
        <w:rPr>
          <w:rFonts w:ascii="Arial" w:hAnsi="Arial" w:cs="Arial"/>
          <w:sz w:val="22"/>
          <w:szCs w:val="22"/>
        </w:rPr>
        <w:t>W</w:t>
      </w:r>
      <w:r w:rsidRPr="00722636">
        <w:rPr>
          <w:rFonts w:ascii="Arial" w:hAnsi="Arial" w:cs="Arial"/>
          <w:sz w:val="22"/>
          <w:szCs w:val="22"/>
        </w:rPr>
        <w:t xml:space="preserve">ill </w:t>
      </w:r>
      <w:r w:rsidR="00B93C9E" w:rsidRPr="00722636">
        <w:rPr>
          <w:rFonts w:ascii="Arial" w:hAnsi="Arial" w:cs="Arial"/>
          <w:sz w:val="22"/>
          <w:szCs w:val="22"/>
        </w:rPr>
        <w:t>B</w:t>
      </w:r>
      <w:r w:rsidRPr="00722636">
        <w:rPr>
          <w:rFonts w:ascii="Arial" w:hAnsi="Arial" w:cs="Arial"/>
          <w:sz w:val="22"/>
          <w:szCs w:val="22"/>
        </w:rPr>
        <w:t xml:space="preserve">e </w:t>
      </w:r>
      <w:r w:rsidR="00B93C9E" w:rsidRPr="00722636">
        <w:rPr>
          <w:rFonts w:ascii="Arial" w:hAnsi="Arial" w:cs="Arial"/>
          <w:sz w:val="22"/>
          <w:szCs w:val="22"/>
        </w:rPr>
        <w:t>A</w:t>
      </w:r>
      <w:r w:rsidRPr="00722636">
        <w:rPr>
          <w:rFonts w:ascii="Arial" w:hAnsi="Arial" w:cs="Arial"/>
          <w:sz w:val="22"/>
          <w:szCs w:val="22"/>
        </w:rPr>
        <w:t>ble to</w:t>
      </w:r>
      <w:r w:rsidR="007978F1" w:rsidRPr="00722636">
        <w:rPr>
          <w:rFonts w:ascii="Arial" w:hAnsi="Arial" w:cs="Arial"/>
          <w:sz w:val="22"/>
          <w:szCs w:val="22"/>
        </w:rPr>
        <w:t>:</w:t>
      </w:r>
    </w:p>
    <w:p w14:paraId="139D8155" w14:textId="77777777" w:rsidR="00992339" w:rsidRPr="00722636" w:rsidRDefault="00992339" w:rsidP="00992339">
      <w:pPr>
        <w:pStyle w:val="ListParagraph"/>
        <w:widowControl/>
        <w:numPr>
          <w:ilvl w:val="0"/>
          <w:numId w:val="15"/>
        </w:numPr>
        <w:autoSpaceDE/>
        <w:autoSpaceDN/>
        <w:adjustRightInd/>
        <w:contextualSpacing/>
        <w:rPr>
          <w:rFonts w:ascii="Arial" w:hAnsi="Arial" w:cs="Arial"/>
          <w:sz w:val="22"/>
          <w:szCs w:val="22"/>
        </w:rPr>
      </w:pPr>
      <w:r w:rsidRPr="00722636">
        <w:rPr>
          <w:rFonts w:ascii="Arial" w:hAnsi="Arial" w:cs="Arial"/>
          <w:sz w:val="22"/>
          <w:szCs w:val="22"/>
        </w:rPr>
        <w:t>Interpret and utilize the key ideas and objectives of gas sales contracts</w:t>
      </w:r>
    </w:p>
    <w:p w14:paraId="1C77652F" w14:textId="77777777" w:rsidR="00992339" w:rsidRPr="00722636" w:rsidRDefault="00992339" w:rsidP="00992339">
      <w:pPr>
        <w:pStyle w:val="ListParagraph"/>
        <w:widowControl/>
        <w:numPr>
          <w:ilvl w:val="0"/>
          <w:numId w:val="15"/>
        </w:numPr>
        <w:autoSpaceDE/>
        <w:autoSpaceDN/>
        <w:adjustRightInd/>
        <w:contextualSpacing/>
        <w:rPr>
          <w:rFonts w:ascii="Arial" w:hAnsi="Arial" w:cs="Arial"/>
          <w:sz w:val="22"/>
          <w:szCs w:val="22"/>
        </w:rPr>
      </w:pPr>
      <w:r w:rsidRPr="00722636">
        <w:rPr>
          <w:rFonts w:ascii="Arial" w:hAnsi="Arial" w:cs="Arial"/>
          <w:sz w:val="22"/>
          <w:szCs w:val="22"/>
        </w:rPr>
        <w:t>Interpret and apply the basics to the changing nature of the natural gas industry</w:t>
      </w:r>
    </w:p>
    <w:p w14:paraId="2B71849B" w14:textId="77777777" w:rsidR="00992339" w:rsidRPr="00722636" w:rsidRDefault="00992339" w:rsidP="00992339">
      <w:pPr>
        <w:pStyle w:val="ListParagraph"/>
        <w:widowControl/>
        <w:numPr>
          <w:ilvl w:val="0"/>
          <w:numId w:val="15"/>
        </w:numPr>
        <w:autoSpaceDE/>
        <w:autoSpaceDN/>
        <w:adjustRightInd/>
        <w:contextualSpacing/>
        <w:rPr>
          <w:rFonts w:ascii="Arial" w:hAnsi="Arial" w:cs="Arial"/>
          <w:sz w:val="22"/>
          <w:szCs w:val="22"/>
        </w:rPr>
      </w:pPr>
      <w:r w:rsidRPr="00722636">
        <w:rPr>
          <w:rFonts w:ascii="Arial" w:hAnsi="Arial" w:cs="Arial"/>
          <w:sz w:val="22"/>
          <w:szCs w:val="22"/>
        </w:rPr>
        <w:t>Determine the key principles of gas transportation and tariff agreements</w:t>
      </w:r>
    </w:p>
    <w:p w14:paraId="3CF9018E" w14:textId="77777777" w:rsidR="00992339" w:rsidRPr="00722636" w:rsidRDefault="00992339" w:rsidP="00992339">
      <w:pPr>
        <w:pStyle w:val="ListParagraph"/>
        <w:widowControl/>
        <w:numPr>
          <w:ilvl w:val="0"/>
          <w:numId w:val="15"/>
        </w:numPr>
        <w:autoSpaceDE/>
        <w:autoSpaceDN/>
        <w:adjustRightInd/>
        <w:contextualSpacing/>
        <w:rPr>
          <w:rFonts w:ascii="Arial" w:hAnsi="Arial" w:cs="Arial"/>
          <w:sz w:val="22"/>
          <w:szCs w:val="22"/>
        </w:rPr>
      </w:pPr>
      <w:r w:rsidRPr="00722636">
        <w:rPr>
          <w:rFonts w:ascii="Arial" w:hAnsi="Arial" w:cs="Arial"/>
          <w:sz w:val="22"/>
          <w:szCs w:val="22"/>
        </w:rPr>
        <w:t>Determine the key elements of LNG, Environmental concerns and pipeline projects</w:t>
      </w:r>
    </w:p>
    <w:p w14:paraId="3DA2ACF8" w14:textId="77777777" w:rsidR="00B93838" w:rsidRPr="00722636" w:rsidRDefault="00B93838" w:rsidP="00B93838">
      <w:pPr>
        <w:pStyle w:val="BodyText"/>
        <w:kinsoku w:val="0"/>
        <w:overflowPunct w:val="0"/>
        <w:spacing w:before="1"/>
        <w:rPr>
          <w:rFonts w:ascii="Arial" w:hAnsi="Arial" w:cs="Arial"/>
          <w:sz w:val="22"/>
          <w:szCs w:val="22"/>
        </w:rPr>
      </w:pPr>
    </w:p>
    <w:p w14:paraId="7C75EE8C" w14:textId="7C417A41" w:rsidR="00FB32A1" w:rsidRPr="00722636" w:rsidRDefault="00FB32A1" w:rsidP="00F56607">
      <w:pPr>
        <w:pStyle w:val="Heading1"/>
        <w:kinsoku w:val="0"/>
        <w:overflowPunct w:val="0"/>
        <w:ind w:left="0"/>
        <w:rPr>
          <w:rFonts w:ascii="Arial" w:hAnsi="Arial" w:cs="Arial"/>
          <w:sz w:val="22"/>
          <w:szCs w:val="22"/>
        </w:rPr>
      </w:pPr>
      <w:r w:rsidRPr="00722636">
        <w:rPr>
          <w:rFonts w:ascii="Arial" w:hAnsi="Arial" w:cs="Arial"/>
          <w:sz w:val="22"/>
          <w:szCs w:val="22"/>
        </w:rPr>
        <w:t>Key Topics Covered</w:t>
      </w:r>
    </w:p>
    <w:p w14:paraId="2A58F39C"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Natural Gas Physical Distribution Network</w:t>
      </w:r>
    </w:p>
    <w:p w14:paraId="31867D17"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Gathering, treating and processing</w:t>
      </w:r>
    </w:p>
    <w:p w14:paraId="0F79B7E5"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Transmission and storage</w:t>
      </w:r>
    </w:p>
    <w:p w14:paraId="4B908C2E"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Local distribution facilities</w:t>
      </w:r>
    </w:p>
    <w:p w14:paraId="035E9F33"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Gas supply potential (including unconventional and LNG)</w:t>
      </w:r>
    </w:p>
    <w:p w14:paraId="600E1CE0"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Natural gas marketing objectives and considerations</w:t>
      </w:r>
    </w:p>
    <w:p w14:paraId="1876A3CE"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Natural gas marketing strategy and target contract portfolio (30 minutes)</w:t>
      </w:r>
    </w:p>
    <w:p w14:paraId="1A76D4EE"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Natural gas sale &amp; transportation contract &amp; service agreement terms</w:t>
      </w:r>
    </w:p>
    <w:p w14:paraId="5BD35FB0" w14:textId="5CA9E0D6"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Tariff-regulated transporters</w:t>
      </w:r>
    </w:p>
    <w:p w14:paraId="570AC9BD"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Unregulated gathering/treating/processing service agreements</w:t>
      </w:r>
    </w:p>
    <w:p w14:paraId="53EA3997"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Natural gas sale price mechanisms</w:t>
      </w:r>
    </w:p>
    <w:p w14:paraId="5BB03F34"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Dynamic nature of natural gas market</w:t>
      </w:r>
    </w:p>
    <w:p w14:paraId="13759692"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Changes in demand and supply</w:t>
      </w:r>
    </w:p>
    <w:p w14:paraId="211E0900"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New pipeline projects</w:t>
      </w:r>
    </w:p>
    <w:p w14:paraId="184C140D" w14:textId="77777777" w:rsidR="00992339" w:rsidRPr="00722636" w:rsidRDefault="00992339" w:rsidP="00992339">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LNG import facilities</w:t>
      </w:r>
    </w:p>
    <w:p w14:paraId="084000C5" w14:textId="447E46EC" w:rsidR="007B3C89" w:rsidRPr="00722636" w:rsidRDefault="00992339" w:rsidP="00F56607">
      <w:pPr>
        <w:pStyle w:val="ListParagraph"/>
        <w:widowControl/>
        <w:numPr>
          <w:ilvl w:val="0"/>
          <w:numId w:val="13"/>
        </w:numPr>
        <w:autoSpaceDE/>
        <w:autoSpaceDN/>
        <w:adjustRightInd/>
        <w:contextualSpacing/>
        <w:rPr>
          <w:rFonts w:ascii="Arial" w:hAnsi="Arial" w:cs="Arial"/>
          <w:sz w:val="22"/>
          <w:szCs w:val="22"/>
        </w:rPr>
      </w:pPr>
      <w:r w:rsidRPr="00722636">
        <w:rPr>
          <w:rFonts w:ascii="Arial" w:hAnsi="Arial" w:cs="Arial"/>
          <w:sz w:val="22"/>
          <w:szCs w:val="22"/>
        </w:rPr>
        <w:t>Environmental mandates</w:t>
      </w:r>
    </w:p>
    <w:p w14:paraId="671C4957" w14:textId="77777777" w:rsidR="00C7514E" w:rsidRDefault="00C7514E" w:rsidP="00F56607">
      <w:pPr>
        <w:pStyle w:val="PlainText"/>
        <w:rPr>
          <w:rFonts w:ascii="Arial" w:hAnsi="Arial" w:cs="Arial"/>
          <w:b/>
          <w:bCs/>
          <w:sz w:val="22"/>
          <w:szCs w:val="22"/>
        </w:rPr>
      </w:pPr>
    </w:p>
    <w:p w14:paraId="31C029C0" w14:textId="63950637" w:rsidR="00B01684" w:rsidRPr="00722636" w:rsidRDefault="00183316" w:rsidP="00F56607">
      <w:pPr>
        <w:pStyle w:val="PlainText"/>
        <w:rPr>
          <w:rFonts w:ascii="Arial" w:hAnsi="Arial" w:cs="Arial"/>
          <w:b/>
          <w:bCs/>
          <w:sz w:val="22"/>
          <w:szCs w:val="22"/>
        </w:rPr>
      </w:pPr>
      <w:r w:rsidRPr="00722636">
        <w:rPr>
          <w:rFonts w:ascii="Arial" w:hAnsi="Arial" w:cs="Arial"/>
          <w:b/>
          <w:bCs/>
          <w:sz w:val="22"/>
          <w:szCs w:val="22"/>
        </w:rPr>
        <w:t>Attendance Requirements</w:t>
      </w:r>
    </w:p>
    <w:p w14:paraId="6CFB960B" w14:textId="77777777" w:rsidR="00053656" w:rsidRPr="00722636" w:rsidRDefault="00053656" w:rsidP="00053656">
      <w:pPr>
        <w:pStyle w:val="PlainText"/>
        <w:rPr>
          <w:rFonts w:ascii="Arial" w:hAnsi="Arial" w:cs="Arial"/>
          <w:sz w:val="22"/>
          <w:szCs w:val="22"/>
        </w:rPr>
      </w:pPr>
      <w:r w:rsidRPr="0072263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722636" w:rsidRDefault="00183316" w:rsidP="00F56607">
      <w:pPr>
        <w:pStyle w:val="PlainText"/>
        <w:rPr>
          <w:rFonts w:ascii="Arial" w:hAnsi="Arial" w:cs="Arial"/>
          <w:b/>
          <w:bCs/>
          <w:sz w:val="22"/>
          <w:szCs w:val="22"/>
        </w:rPr>
      </w:pPr>
    </w:p>
    <w:p w14:paraId="1B2ED99F" w14:textId="77777777" w:rsidR="00C7514E" w:rsidRDefault="00C7514E" w:rsidP="00B041E1">
      <w:pPr>
        <w:pStyle w:val="PlainText"/>
        <w:spacing w:line="276" w:lineRule="auto"/>
        <w:rPr>
          <w:rFonts w:ascii="Arial" w:hAnsi="Arial" w:cs="Arial"/>
          <w:b/>
          <w:bCs/>
          <w:sz w:val="22"/>
          <w:szCs w:val="22"/>
        </w:rPr>
      </w:pPr>
    </w:p>
    <w:p w14:paraId="0F5DECF6" w14:textId="77777777" w:rsidR="00C7514E" w:rsidRDefault="00C7514E" w:rsidP="00B041E1">
      <w:pPr>
        <w:pStyle w:val="PlainText"/>
        <w:spacing w:line="276" w:lineRule="auto"/>
        <w:rPr>
          <w:rFonts w:ascii="Arial" w:hAnsi="Arial" w:cs="Arial"/>
          <w:b/>
          <w:bCs/>
          <w:sz w:val="22"/>
          <w:szCs w:val="22"/>
        </w:rPr>
      </w:pPr>
    </w:p>
    <w:p w14:paraId="2A69C5D4" w14:textId="034BD603" w:rsidR="001B4738" w:rsidRPr="00722636" w:rsidRDefault="001B4738" w:rsidP="00B041E1">
      <w:pPr>
        <w:pStyle w:val="PlainText"/>
        <w:spacing w:line="276" w:lineRule="auto"/>
        <w:rPr>
          <w:rFonts w:ascii="Arial" w:hAnsi="Arial" w:cs="Arial"/>
          <w:sz w:val="22"/>
          <w:szCs w:val="22"/>
        </w:rPr>
      </w:pPr>
      <w:r w:rsidRPr="00722636">
        <w:rPr>
          <w:rFonts w:ascii="Arial" w:hAnsi="Arial" w:cs="Arial"/>
          <w:b/>
          <w:bCs/>
          <w:sz w:val="22"/>
          <w:szCs w:val="22"/>
        </w:rPr>
        <w:lastRenderedPageBreak/>
        <w:t>Registration Instructions</w:t>
      </w:r>
    </w:p>
    <w:p w14:paraId="36D71315" w14:textId="34CCEC5A" w:rsidR="001B4738" w:rsidRPr="00722636" w:rsidRDefault="001B4738" w:rsidP="00B041E1">
      <w:pPr>
        <w:spacing w:line="276" w:lineRule="auto"/>
        <w:rPr>
          <w:rFonts w:ascii="Arial" w:hAnsi="Arial" w:cs="Arial"/>
          <w:sz w:val="22"/>
          <w:szCs w:val="22"/>
        </w:rPr>
      </w:pPr>
      <w:r w:rsidRPr="00722636">
        <w:rPr>
          <w:rFonts w:ascii="Arial" w:hAnsi="Arial" w:cs="Arial"/>
          <w:sz w:val="22"/>
          <w:szCs w:val="22"/>
        </w:rPr>
        <w:t xml:space="preserve">Visit us online </w:t>
      </w:r>
      <w:r w:rsidR="00A01F54" w:rsidRPr="00722636">
        <w:rPr>
          <w:rFonts w:ascii="Arial" w:hAnsi="Arial" w:cs="Arial"/>
          <w:sz w:val="22"/>
          <w:szCs w:val="22"/>
        </w:rPr>
        <w:t>at</w:t>
      </w:r>
      <w:r w:rsidR="002E4FDD" w:rsidRPr="00722636">
        <w:rPr>
          <w:rFonts w:ascii="Arial" w:hAnsi="Arial" w:cs="Arial"/>
          <w:sz w:val="22"/>
          <w:szCs w:val="22"/>
        </w:rPr>
        <w:t xml:space="preserve"> </w:t>
      </w:r>
      <w:hyperlink r:id="rId10" w:history="1">
        <w:r w:rsidR="00764839" w:rsidRPr="00722636">
          <w:rPr>
            <w:rStyle w:val="Hyperlink"/>
            <w:rFonts w:ascii="Arial" w:hAnsi="Arial" w:cs="Arial"/>
            <w:sz w:val="22"/>
            <w:szCs w:val="22"/>
          </w:rPr>
          <w:t>UNT ProLearning</w:t>
        </w:r>
      </w:hyperlink>
      <w:r w:rsidRPr="00722636">
        <w:rPr>
          <w:rFonts w:ascii="Arial" w:hAnsi="Arial" w:cs="Arial"/>
          <w:sz w:val="22"/>
          <w:szCs w:val="22"/>
        </w:rPr>
        <w:t xml:space="preserve">. Click on </w:t>
      </w:r>
      <w:r w:rsidR="000519C3" w:rsidRPr="00722636">
        <w:rPr>
          <w:rFonts w:ascii="Arial" w:hAnsi="Arial" w:cs="Arial"/>
          <w:b/>
          <w:bCs/>
          <w:sz w:val="22"/>
          <w:szCs w:val="22"/>
        </w:rPr>
        <w:t>add to cart</w:t>
      </w:r>
      <w:r w:rsidRPr="00722636">
        <w:rPr>
          <w:rFonts w:ascii="Arial" w:hAnsi="Arial" w:cs="Arial"/>
          <w:sz w:val="22"/>
          <w:szCs w:val="22"/>
        </w:rPr>
        <w:t xml:space="preserve"> </w:t>
      </w:r>
      <w:r w:rsidR="006A348E" w:rsidRPr="00722636">
        <w:rPr>
          <w:rFonts w:ascii="Arial" w:hAnsi="Arial" w:cs="Arial"/>
          <w:sz w:val="22"/>
          <w:szCs w:val="22"/>
        </w:rPr>
        <w:t xml:space="preserve">next to any class </w:t>
      </w:r>
      <w:r w:rsidRPr="00722636">
        <w:rPr>
          <w:rFonts w:ascii="Arial" w:hAnsi="Arial" w:cs="Arial"/>
          <w:sz w:val="22"/>
          <w:szCs w:val="22"/>
        </w:rPr>
        <w:t xml:space="preserve">and </w:t>
      </w:r>
      <w:r w:rsidR="000519C3" w:rsidRPr="00722636">
        <w:rPr>
          <w:rFonts w:ascii="Arial" w:hAnsi="Arial" w:cs="Arial"/>
          <w:sz w:val="22"/>
          <w:szCs w:val="22"/>
        </w:rPr>
        <w:t>log into</w:t>
      </w:r>
      <w:r w:rsidRPr="00722636">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722636">
          <w:rPr>
            <w:rStyle w:val="Hyperlink"/>
            <w:rFonts w:ascii="Arial" w:hAnsi="Arial" w:cs="Arial"/>
            <w:sz w:val="22"/>
            <w:szCs w:val="22"/>
          </w:rPr>
          <w:t>tamara.russell@unt.edu</w:t>
        </w:r>
      </w:hyperlink>
      <w:r w:rsidRPr="00722636">
        <w:rPr>
          <w:rFonts w:ascii="Arial" w:hAnsi="Arial" w:cs="Arial"/>
          <w:sz w:val="22"/>
          <w:szCs w:val="22"/>
        </w:rPr>
        <w:t xml:space="preserve">. Quality programs offered on-site and adapted for your company.  Contact Jim Hoffman at 214.763.9644 or via email </w:t>
      </w:r>
      <w:hyperlink r:id="rId12" w:history="1">
        <w:r w:rsidRPr="00722636">
          <w:rPr>
            <w:rStyle w:val="Hyperlink"/>
            <w:rFonts w:ascii="Arial" w:hAnsi="Arial" w:cs="Arial"/>
            <w:sz w:val="22"/>
            <w:szCs w:val="22"/>
          </w:rPr>
          <w:t>james.hoffman2@unt.edu</w:t>
        </w:r>
      </w:hyperlink>
      <w:r w:rsidRPr="00722636">
        <w:rPr>
          <w:rFonts w:ascii="Arial" w:hAnsi="Arial" w:cs="Arial"/>
          <w:sz w:val="22"/>
          <w:szCs w:val="22"/>
        </w:rPr>
        <w:t xml:space="preserve"> for more details. </w:t>
      </w:r>
    </w:p>
    <w:p w14:paraId="7403E7E4" w14:textId="77777777" w:rsidR="001B4738" w:rsidRPr="00722636" w:rsidRDefault="001B4738" w:rsidP="00B041E1">
      <w:pPr>
        <w:pStyle w:val="PlainText"/>
        <w:spacing w:line="276" w:lineRule="auto"/>
        <w:rPr>
          <w:rFonts w:ascii="Arial" w:hAnsi="Arial" w:cs="Arial"/>
          <w:sz w:val="22"/>
          <w:szCs w:val="22"/>
        </w:rPr>
      </w:pPr>
    </w:p>
    <w:p w14:paraId="54E3F8CF" w14:textId="2F2D883A" w:rsidR="001B4738" w:rsidRPr="00722636" w:rsidRDefault="001B4738" w:rsidP="00B041E1">
      <w:pPr>
        <w:pStyle w:val="PlainText"/>
        <w:spacing w:line="276" w:lineRule="auto"/>
        <w:rPr>
          <w:rFonts w:ascii="Arial" w:hAnsi="Arial" w:cs="Arial"/>
          <w:sz w:val="22"/>
          <w:szCs w:val="22"/>
        </w:rPr>
      </w:pPr>
      <w:r w:rsidRPr="00722636">
        <w:rPr>
          <w:rFonts w:ascii="Arial" w:hAnsi="Arial" w:cs="Arial"/>
          <w:b/>
          <w:bCs/>
          <w:sz w:val="22"/>
          <w:szCs w:val="22"/>
        </w:rPr>
        <w:t>Refund/Cancellation Policy</w:t>
      </w:r>
    </w:p>
    <w:p w14:paraId="5512D489" w14:textId="77777777" w:rsidR="00F6634A" w:rsidRPr="00722636" w:rsidRDefault="00F6634A" w:rsidP="00B041E1">
      <w:pPr>
        <w:pStyle w:val="PlainText"/>
        <w:numPr>
          <w:ilvl w:val="0"/>
          <w:numId w:val="11"/>
        </w:numPr>
        <w:spacing w:line="276" w:lineRule="auto"/>
        <w:rPr>
          <w:rFonts w:ascii="Arial" w:hAnsi="Arial" w:cs="Arial"/>
          <w:sz w:val="22"/>
          <w:szCs w:val="22"/>
        </w:rPr>
      </w:pPr>
      <w:r w:rsidRPr="00722636">
        <w:rPr>
          <w:rFonts w:ascii="Arial" w:hAnsi="Arial" w:cs="Arial"/>
          <w:b/>
          <w:bCs/>
          <w:sz w:val="22"/>
          <w:szCs w:val="22"/>
        </w:rPr>
        <w:t>Cancellations:</w:t>
      </w:r>
      <w:r w:rsidRPr="00722636">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722636" w:rsidRDefault="00F6634A" w:rsidP="00B041E1">
      <w:pPr>
        <w:pStyle w:val="PlainText"/>
        <w:numPr>
          <w:ilvl w:val="0"/>
          <w:numId w:val="11"/>
        </w:numPr>
        <w:spacing w:line="276" w:lineRule="auto"/>
        <w:rPr>
          <w:rFonts w:ascii="Arial" w:hAnsi="Arial" w:cs="Arial"/>
          <w:sz w:val="22"/>
          <w:szCs w:val="22"/>
        </w:rPr>
      </w:pPr>
      <w:r w:rsidRPr="00722636">
        <w:rPr>
          <w:rFonts w:ascii="Arial" w:hAnsi="Arial" w:cs="Arial"/>
          <w:b/>
          <w:bCs/>
          <w:sz w:val="22"/>
          <w:szCs w:val="22"/>
        </w:rPr>
        <w:t>Substitutions:</w:t>
      </w:r>
      <w:r w:rsidRPr="00722636">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722636">
          <w:rPr>
            <w:rStyle w:val="Hyperlink"/>
            <w:rFonts w:ascii="Arial" w:hAnsi="Arial" w:cs="Arial"/>
            <w:sz w:val="22"/>
            <w:szCs w:val="22"/>
          </w:rPr>
          <w:t>tamara.russell@unt.edu</w:t>
        </w:r>
      </w:hyperlink>
      <w:r w:rsidRPr="00722636">
        <w:rPr>
          <w:rFonts w:ascii="Arial" w:hAnsi="Arial" w:cs="Arial"/>
          <w:sz w:val="22"/>
          <w:szCs w:val="22"/>
        </w:rPr>
        <w:t>.</w:t>
      </w:r>
    </w:p>
    <w:p w14:paraId="20742492" w14:textId="77777777" w:rsidR="001B4738" w:rsidRPr="00722636" w:rsidRDefault="001B4738" w:rsidP="00B041E1">
      <w:pPr>
        <w:pStyle w:val="PlainText"/>
        <w:spacing w:line="276" w:lineRule="auto"/>
        <w:rPr>
          <w:rFonts w:ascii="Arial" w:hAnsi="Arial" w:cs="Arial"/>
          <w:sz w:val="22"/>
          <w:szCs w:val="22"/>
        </w:rPr>
      </w:pPr>
    </w:p>
    <w:p w14:paraId="3CDF7CEC" w14:textId="38A93AE0" w:rsidR="00B01684" w:rsidRPr="00722636" w:rsidRDefault="00B01684" w:rsidP="00B041E1">
      <w:pPr>
        <w:pStyle w:val="BodyText"/>
        <w:kinsoku w:val="0"/>
        <w:overflowPunct w:val="0"/>
        <w:spacing w:before="14" w:line="276" w:lineRule="auto"/>
        <w:ind w:left="20" w:right="23"/>
        <w:rPr>
          <w:rFonts w:ascii="Arial" w:hAnsi="Arial" w:cs="Arial"/>
          <w:b/>
          <w:bCs/>
          <w:sz w:val="22"/>
          <w:szCs w:val="22"/>
        </w:rPr>
      </w:pPr>
      <w:r w:rsidRPr="00722636">
        <w:rPr>
          <w:rFonts w:ascii="Arial" w:hAnsi="Arial" w:cs="Arial"/>
          <w:b/>
          <w:bCs/>
          <w:sz w:val="22"/>
          <w:szCs w:val="22"/>
        </w:rPr>
        <w:t>NASBA Sponsor Statement</w:t>
      </w:r>
    </w:p>
    <w:p w14:paraId="62546137" w14:textId="1ABE98C0" w:rsidR="00B01684" w:rsidRPr="00722636" w:rsidRDefault="00764839" w:rsidP="00B041E1">
      <w:pPr>
        <w:pStyle w:val="BodyText"/>
        <w:kinsoku w:val="0"/>
        <w:overflowPunct w:val="0"/>
        <w:spacing w:before="14" w:line="276" w:lineRule="auto"/>
        <w:ind w:left="20" w:right="23"/>
        <w:rPr>
          <w:rFonts w:ascii="Arial" w:hAnsi="Arial" w:cs="Arial"/>
          <w:sz w:val="22"/>
          <w:szCs w:val="22"/>
        </w:rPr>
      </w:pPr>
      <w:r w:rsidRPr="00722636">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722636">
          <w:rPr>
            <w:rStyle w:val="Hyperlink"/>
            <w:rFonts w:ascii="Arial" w:hAnsi="Arial" w:cs="Arial"/>
            <w:sz w:val="22"/>
            <w:szCs w:val="22"/>
          </w:rPr>
          <w:t>www.nasbaregistry.org</w:t>
        </w:r>
      </w:hyperlink>
      <w:r w:rsidRPr="00722636">
        <w:rPr>
          <w:rFonts w:ascii="Arial" w:hAnsi="Arial" w:cs="Arial"/>
          <w:sz w:val="22"/>
          <w:szCs w:val="22"/>
        </w:rPr>
        <w:t>.</w:t>
      </w:r>
      <w:r w:rsidR="00B01684" w:rsidRPr="00722636">
        <w:rPr>
          <w:rFonts w:ascii="Arial" w:hAnsi="Arial" w:cs="Arial"/>
          <w:sz w:val="22"/>
          <w:szCs w:val="22"/>
        </w:rPr>
        <w:t xml:space="preserve"> </w:t>
      </w:r>
    </w:p>
    <w:p w14:paraId="3F18C1F9" w14:textId="77777777" w:rsidR="00B01684" w:rsidRPr="00722636" w:rsidRDefault="00B01684" w:rsidP="00B041E1">
      <w:pPr>
        <w:pStyle w:val="PlainText"/>
        <w:spacing w:line="276" w:lineRule="auto"/>
        <w:rPr>
          <w:rFonts w:ascii="Arial" w:hAnsi="Arial" w:cs="Arial"/>
          <w:b/>
          <w:bCs/>
          <w:sz w:val="22"/>
          <w:szCs w:val="22"/>
        </w:rPr>
      </w:pPr>
    </w:p>
    <w:p w14:paraId="22ABB99A" w14:textId="00CFF17D" w:rsidR="001B4738" w:rsidRPr="00722636" w:rsidRDefault="001B4738" w:rsidP="00B041E1">
      <w:pPr>
        <w:pStyle w:val="PlainText"/>
        <w:spacing w:line="276" w:lineRule="auto"/>
        <w:rPr>
          <w:rFonts w:ascii="Arial" w:hAnsi="Arial" w:cs="Arial"/>
          <w:sz w:val="22"/>
          <w:szCs w:val="22"/>
        </w:rPr>
      </w:pPr>
      <w:r w:rsidRPr="00722636">
        <w:rPr>
          <w:rFonts w:ascii="Arial" w:hAnsi="Arial" w:cs="Arial"/>
          <w:b/>
          <w:bCs/>
          <w:sz w:val="22"/>
          <w:szCs w:val="22"/>
        </w:rPr>
        <w:t>Complaint Resolution Policy</w:t>
      </w:r>
    </w:p>
    <w:p w14:paraId="30FC0424" w14:textId="77777777" w:rsidR="001B4738" w:rsidRPr="00722636" w:rsidRDefault="001B4738" w:rsidP="00B041E1">
      <w:pPr>
        <w:pStyle w:val="PlainText"/>
        <w:spacing w:line="276" w:lineRule="auto"/>
        <w:rPr>
          <w:rFonts w:ascii="Arial" w:hAnsi="Arial" w:cs="Arial"/>
          <w:sz w:val="22"/>
          <w:szCs w:val="22"/>
        </w:rPr>
      </w:pPr>
      <w:r w:rsidRPr="00722636">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722636" w:rsidRDefault="00764839" w:rsidP="00F56607">
      <w:pPr>
        <w:pStyle w:val="PlainText"/>
        <w:rPr>
          <w:rFonts w:ascii="Arial" w:hAnsi="Arial" w:cs="Arial"/>
          <w:sz w:val="22"/>
          <w:szCs w:val="22"/>
        </w:rPr>
      </w:pPr>
    </w:p>
    <w:p w14:paraId="23F21469" w14:textId="279F8C6B" w:rsidR="001B4738" w:rsidRPr="00722636" w:rsidRDefault="00186D1A" w:rsidP="00F56607">
      <w:pPr>
        <w:pStyle w:val="PlainText"/>
        <w:rPr>
          <w:rFonts w:ascii="Arial" w:hAnsi="Arial" w:cs="Arial"/>
          <w:sz w:val="22"/>
          <w:szCs w:val="22"/>
        </w:rPr>
      </w:pPr>
      <w:r w:rsidRPr="00722636">
        <w:rPr>
          <w:rFonts w:ascii="Arial" w:hAnsi="Arial" w:cs="Arial"/>
          <w:sz w:val="22"/>
          <w:szCs w:val="22"/>
        </w:rPr>
        <w:t>Rhiannon White</w:t>
      </w:r>
    </w:p>
    <w:p w14:paraId="1905CE99" w14:textId="1C9EC908" w:rsidR="001B4738" w:rsidRPr="00722636" w:rsidRDefault="00C95556" w:rsidP="00F56607">
      <w:pPr>
        <w:pStyle w:val="PlainText"/>
        <w:rPr>
          <w:rFonts w:ascii="Arial" w:hAnsi="Arial" w:cs="Arial"/>
          <w:sz w:val="22"/>
          <w:szCs w:val="22"/>
        </w:rPr>
      </w:pPr>
      <w:r w:rsidRPr="00722636">
        <w:rPr>
          <w:rFonts w:ascii="Arial" w:hAnsi="Arial" w:cs="Arial"/>
          <w:sz w:val="22"/>
          <w:szCs w:val="22"/>
        </w:rPr>
        <w:t>Associate Director of ProLearning</w:t>
      </w:r>
    </w:p>
    <w:p w14:paraId="0ED37DE1" w14:textId="77777777" w:rsidR="001B4738" w:rsidRPr="00722636" w:rsidRDefault="001B4738" w:rsidP="00F56607">
      <w:pPr>
        <w:pStyle w:val="PlainText"/>
        <w:rPr>
          <w:rFonts w:ascii="Arial" w:hAnsi="Arial" w:cs="Arial"/>
          <w:sz w:val="22"/>
          <w:szCs w:val="22"/>
        </w:rPr>
      </w:pPr>
      <w:r w:rsidRPr="00722636">
        <w:rPr>
          <w:rFonts w:ascii="Arial" w:hAnsi="Arial" w:cs="Arial"/>
          <w:sz w:val="22"/>
          <w:szCs w:val="22"/>
        </w:rPr>
        <w:t xml:space="preserve">1155 Union Circle #305101 </w:t>
      </w:r>
    </w:p>
    <w:p w14:paraId="6290E05A" w14:textId="77777777" w:rsidR="001B4738" w:rsidRPr="00722636" w:rsidRDefault="001B4738" w:rsidP="00F56607">
      <w:pPr>
        <w:pStyle w:val="PlainText"/>
        <w:rPr>
          <w:rFonts w:ascii="Arial" w:hAnsi="Arial" w:cs="Arial"/>
          <w:sz w:val="22"/>
          <w:szCs w:val="22"/>
        </w:rPr>
      </w:pPr>
      <w:r w:rsidRPr="00722636">
        <w:rPr>
          <w:rFonts w:ascii="Arial" w:hAnsi="Arial" w:cs="Arial"/>
          <w:sz w:val="22"/>
          <w:szCs w:val="22"/>
        </w:rPr>
        <w:t xml:space="preserve">Denton, TX  76203 </w:t>
      </w:r>
    </w:p>
    <w:p w14:paraId="56CFC958" w14:textId="4808E258" w:rsidR="00297D8E" w:rsidRPr="00722636" w:rsidRDefault="00A00590" w:rsidP="00F56607">
      <w:pPr>
        <w:pStyle w:val="PlainText"/>
        <w:jc w:val="both"/>
        <w:rPr>
          <w:rStyle w:val="Hyperlink"/>
          <w:rFonts w:ascii="Arial" w:hAnsi="Arial" w:cs="Arial"/>
          <w:sz w:val="22"/>
          <w:szCs w:val="22"/>
        </w:rPr>
      </w:pPr>
      <w:r w:rsidRPr="00722636">
        <w:rPr>
          <w:rFonts w:ascii="Arial" w:hAnsi="Arial" w:cs="Arial"/>
          <w:color w:val="8496B0"/>
          <w:sz w:val="22"/>
          <w:szCs w:val="22"/>
        </w:rPr>
        <w:fldChar w:fldCharType="begin"/>
      </w:r>
      <w:r w:rsidRPr="00722636">
        <w:rPr>
          <w:rFonts w:ascii="Arial" w:hAnsi="Arial" w:cs="Arial"/>
          <w:color w:val="8496B0"/>
          <w:sz w:val="22"/>
          <w:szCs w:val="22"/>
        </w:rPr>
        <w:instrText>HYPERLINK "mailto:rhiannon.white@unt.edu"</w:instrText>
      </w:r>
      <w:r w:rsidRPr="00722636">
        <w:rPr>
          <w:rFonts w:ascii="Arial" w:hAnsi="Arial" w:cs="Arial"/>
          <w:color w:val="8496B0"/>
          <w:sz w:val="22"/>
          <w:szCs w:val="22"/>
        </w:rPr>
      </w:r>
      <w:r w:rsidRPr="00722636">
        <w:rPr>
          <w:rFonts w:ascii="Arial" w:hAnsi="Arial" w:cs="Arial"/>
          <w:color w:val="8496B0"/>
          <w:sz w:val="22"/>
          <w:szCs w:val="22"/>
        </w:rPr>
        <w:fldChar w:fldCharType="separate"/>
      </w:r>
      <w:r w:rsidR="00C70D10" w:rsidRPr="00722636">
        <w:rPr>
          <w:rStyle w:val="Hyperlink"/>
          <w:rFonts w:ascii="Arial" w:hAnsi="Arial" w:cs="Arial"/>
          <w:sz w:val="22"/>
          <w:szCs w:val="22"/>
        </w:rPr>
        <w:t>rhiannon.white@unt.edu</w:t>
      </w:r>
    </w:p>
    <w:p w14:paraId="4AA818E1" w14:textId="1784344B" w:rsidR="00B041E1" w:rsidRPr="00722636" w:rsidRDefault="00A00590" w:rsidP="004B3176">
      <w:pPr>
        <w:pStyle w:val="BodyText"/>
        <w:kinsoku w:val="0"/>
        <w:overflowPunct w:val="0"/>
        <w:spacing w:before="11"/>
        <w:jc w:val="both"/>
        <w:rPr>
          <w:rFonts w:ascii="Arial" w:hAnsi="Arial" w:cs="Arial"/>
          <w:color w:val="8496B0"/>
          <w:sz w:val="22"/>
          <w:szCs w:val="22"/>
        </w:rPr>
      </w:pPr>
      <w:r w:rsidRPr="00722636">
        <w:rPr>
          <w:rFonts w:ascii="Arial" w:hAnsi="Arial" w:cs="Arial"/>
          <w:color w:val="8496B0"/>
          <w:sz w:val="22"/>
          <w:szCs w:val="22"/>
        </w:rPr>
        <w:fldChar w:fldCharType="end"/>
      </w:r>
    </w:p>
    <w:p w14:paraId="03FBC7CE" w14:textId="77777777" w:rsidR="00B041E1" w:rsidRPr="00722636" w:rsidRDefault="00B041E1" w:rsidP="00B041E1">
      <w:pPr>
        <w:rPr>
          <w:rFonts w:ascii="Arial" w:hAnsi="Arial" w:cs="Arial"/>
          <w:sz w:val="22"/>
          <w:szCs w:val="22"/>
        </w:rPr>
      </w:pPr>
    </w:p>
    <w:p w14:paraId="6BF12637" w14:textId="77777777" w:rsidR="00B041E1" w:rsidRPr="00722636" w:rsidRDefault="00B041E1" w:rsidP="00B041E1">
      <w:pPr>
        <w:rPr>
          <w:rFonts w:ascii="Arial" w:hAnsi="Arial" w:cs="Arial"/>
          <w:sz w:val="22"/>
          <w:szCs w:val="22"/>
        </w:rPr>
      </w:pPr>
    </w:p>
    <w:p w14:paraId="3C86B745" w14:textId="77777777" w:rsidR="00B041E1" w:rsidRPr="00722636" w:rsidRDefault="00B041E1" w:rsidP="00B041E1">
      <w:pPr>
        <w:rPr>
          <w:rFonts w:ascii="Arial" w:hAnsi="Arial" w:cs="Arial"/>
          <w:color w:val="548ED4"/>
          <w:sz w:val="22"/>
          <w:szCs w:val="22"/>
        </w:rPr>
      </w:pPr>
    </w:p>
    <w:p w14:paraId="5F7BBAC3" w14:textId="77777777" w:rsidR="00B041E1" w:rsidRPr="00722636" w:rsidRDefault="00B041E1" w:rsidP="00B041E1">
      <w:pPr>
        <w:ind w:firstLine="720"/>
        <w:rPr>
          <w:rFonts w:ascii="Arial" w:hAnsi="Arial" w:cs="Arial"/>
          <w:sz w:val="22"/>
          <w:szCs w:val="22"/>
        </w:rPr>
      </w:pPr>
    </w:p>
    <w:p w14:paraId="66ED5CD7" w14:textId="77777777" w:rsidR="00B041E1" w:rsidRPr="00722636" w:rsidRDefault="00B041E1" w:rsidP="00B041E1">
      <w:pPr>
        <w:rPr>
          <w:rFonts w:ascii="Arial" w:hAnsi="Arial" w:cs="Arial"/>
          <w:sz w:val="22"/>
          <w:szCs w:val="22"/>
        </w:rPr>
      </w:pPr>
    </w:p>
    <w:sectPr w:rsidR="00B041E1" w:rsidRPr="00722636"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65CD" w14:textId="77777777" w:rsidR="004D41C1" w:rsidRDefault="004D41C1">
      <w:r>
        <w:separator/>
      </w:r>
    </w:p>
  </w:endnote>
  <w:endnote w:type="continuationSeparator" w:id="0">
    <w:p w14:paraId="71B2CFBF" w14:textId="77777777" w:rsidR="004D41C1" w:rsidRDefault="004D41C1">
      <w:r>
        <w:continuationSeparator/>
      </w:r>
    </w:p>
  </w:endnote>
  <w:endnote w:type="continuationNotice" w:id="1">
    <w:p w14:paraId="5E814EB5" w14:textId="77777777" w:rsidR="004D41C1" w:rsidRDefault="004D4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274DE7F0"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C7514E">
          <w:rPr>
            <w:rFonts w:ascii="Arial" w:hAnsi="Arial" w:cs="Arial"/>
            <w:sz w:val="20"/>
            <w:szCs w:val="20"/>
          </w:rPr>
          <w:t>7</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D77B7" w14:textId="77777777" w:rsidR="004D41C1" w:rsidRDefault="004D41C1">
      <w:r>
        <w:separator/>
      </w:r>
    </w:p>
  </w:footnote>
  <w:footnote w:type="continuationSeparator" w:id="0">
    <w:p w14:paraId="09BA72C6" w14:textId="77777777" w:rsidR="004D41C1" w:rsidRDefault="004D41C1">
      <w:r>
        <w:continuationSeparator/>
      </w:r>
    </w:p>
  </w:footnote>
  <w:footnote w:type="continuationNotice" w:id="1">
    <w:p w14:paraId="1CA99B20" w14:textId="77777777" w:rsidR="004D41C1" w:rsidRDefault="004D4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11A5" w14:textId="6ECE8186" w:rsidR="006800D9" w:rsidRPr="00F51842" w:rsidRDefault="00F57787" w:rsidP="00722636">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50B" w:rsidRPr="00F51842">
      <w:rPr>
        <w:rFonts w:ascii="Arial" w:hAnsi="Arial" w:cs="Arial"/>
        <w:b/>
        <w:bCs/>
        <w:sz w:val="40"/>
        <w:szCs w:val="40"/>
      </w:rPr>
      <w:t>INTRODUCTION T</w:t>
    </w:r>
    <w:r w:rsidR="00F3506E">
      <w:rPr>
        <w:rFonts w:ascii="Arial" w:hAnsi="Arial" w:cs="Arial"/>
        <w:b/>
        <w:bCs/>
        <w:sz w:val="40"/>
        <w:szCs w:val="40"/>
      </w:rPr>
      <w:t xml:space="preserve">O </w:t>
    </w:r>
    <w:r w:rsidR="006800D9">
      <w:rPr>
        <w:rFonts w:ascii="Arial" w:hAnsi="Arial" w:cs="Arial"/>
        <w:b/>
        <w:bCs/>
        <w:sz w:val="40"/>
        <w:szCs w:val="40"/>
      </w:rPr>
      <w:t>GAS &amp; OIL SALE &amp;</w:t>
    </w:r>
    <w:r w:rsidR="00C7514E">
      <w:rPr>
        <w:rFonts w:ascii="Arial" w:hAnsi="Arial" w:cs="Arial"/>
        <w:b/>
        <w:bCs/>
        <w:sz w:val="40"/>
        <w:szCs w:val="40"/>
      </w:rPr>
      <w:t xml:space="preserve"> </w:t>
    </w:r>
    <w:r w:rsidR="006800D9">
      <w:rPr>
        <w:rFonts w:ascii="Arial" w:hAnsi="Arial" w:cs="Arial"/>
        <w:b/>
        <w:bCs/>
        <w:sz w:val="40"/>
        <w:szCs w:val="40"/>
      </w:rPr>
      <w:t xml:space="preserve">TRANSPORTATION </w:t>
    </w:r>
    <w:r w:rsidR="00992339">
      <w:rPr>
        <w:rFonts w:ascii="Arial" w:hAnsi="Arial" w:cs="Arial"/>
        <w:b/>
        <w:bCs/>
        <w:sz w:val="40"/>
        <w:szCs w:val="40"/>
      </w:rPr>
      <w:t>CONTRACT TERMS</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4D8D4D2E"/>
    <w:multiLevelType w:val="hybridMultilevel"/>
    <w:tmpl w:val="A12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050D3"/>
    <w:multiLevelType w:val="hybridMultilevel"/>
    <w:tmpl w:val="C48C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64EA2FCF"/>
    <w:multiLevelType w:val="hybridMultilevel"/>
    <w:tmpl w:val="94EE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32D9D"/>
    <w:multiLevelType w:val="hybridMultilevel"/>
    <w:tmpl w:val="3A78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CBE47F2"/>
    <w:multiLevelType w:val="hybridMultilevel"/>
    <w:tmpl w:val="8DD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7"/>
  </w:num>
  <w:num w:numId="8" w16cid:durableId="561256681">
    <w:abstractNumId w:val="10"/>
  </w:num>
  <w:num w:numId="9" w16cid:durableId="2010134148">
    <w:abstractNumId w:val="6"/>
  </w:num>
  <w:num w:numId="10" w16cid:durableId="1281836085">
    <w:abstractNumId w:val="14"/>
  </w:num>
  <w:num w:numId="11" w16cid:durableId="2109110379">
    <w:abstractNumId w:val="12"/>
  </w:num>
  <w:num w:numId="12" w16cid:durableId="1982884012">
    <w:abstractNumId w:val="8"/>
  </w:num>
  <w:num w:numId="13" w16cid:durableId="1434471928">
    <w:abstractNumId w:val="9"/>
  </w:num>
  <w:num w:numId="14" w16cid:durableId="32386540">
    <w:abstractNumId w:val="11"/>
  </w:num>
  <w:num w:numId="15" w16cid:durableId="1009790247">
    <w:abstractNumId w:val="15"/>
  </w:num>
  <w:num w:numId="16" w16cid:durableId="2032797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83316"/>
    <w:rsid w:val="00186D1A"/>
    <w:rsid w:val="001A7A49"/>
    <w:rsid w:val="001B1EF6"/>
    <w:rsid w:val="001B4738"/>
    <w:rsid w:val="001D71E9"/>
    <w:rsid w:val="001E1E79"/>
    <w:rsid w:val="00261F1D"/>
    <w:rsid w:val="00297D8E"/>
    <w:rsid w:val="002C4928"/>
    <w:rsid w:val="002E250E"/>
    <w:rsid w:val="002E4FDD"/>
    <w:rsid w:val="00327DA9"/>
    <w:rsid w:val="00337AA8"/>
    <w:rsid w:val="00355B3D"/>
    <w:rsid w:val="003716CE"/>
    <w:rsid w:val="003A0B4B"/>
    <w:rsid w:val="003A4069"/>
    <w:rsid w:val="003A6C3B"/>
    <w:rsid w:val="003C7F23"/>
    <w:rsid w:val="00411AA5"/>
    <w:rsid w:val="0041606C"/>
    <w:rsid w:val="0042798F"/>
    <w:rsid w:val="00445AC3"/>
    <w:rsid w:val="00450E5F"/>
    <w:rsid w:val="004B3176"/>
    <w:rsid w:val="004B3FD4"/>
    <w:rsid w:val="004C19C3"/>
    <w:rsid w:val="004C3CEE"/>
    <w:rsid w:val="004D41C1"/>
    <w:rsid w:val="004E322B"/>
    <w:rsid w:val="004E456A"/>
    <w:rsid w:val="005166BF"/>
    <w:rsid w:val="005441B1"/>
    <w:rsid w:val="00552353"/>
    <w:rsid w:val="00563435"/>
    <w:rsid w:val="005727BC"/>
    <w:rsid w:val="00595B96"/>
    <w:rsid w:val="005C24CB"/>
    <w:rsid w:val="005C6EAC"/>
    <w:rsid w:val="00627452"/>
    <w:rsid w:val="006350F2"/>
    <w:rsid w:val="00650819"/>
    <w:rsid w:val="006661B3"/>
    <w:rsid w:val="00667103"/>
    <w:rsid w:val="0067652B"/>
    <w:rsid w:val="006800D9"/>
    <w:rsid w:val="00682CE2"/>
    <w:rsid w:val="006A348E"/>
    <w:rsid w:val="006E46C9"/>
    <w:rsid w:val="00722636"/>
    <w:rsid w:val="00742247"/>
    <w:rsid w:val="00764839"/>
    <w:rsid w:val="00780579"/>
    <w:rsid w:val="007978F1"/>
    <w:rsid w:val="007A7A8C"/>
    <w:rsid w:val="007B3C89"/>
    <w:rsid w:val="007C3159"/>
    <w:rsid w:val="00810CF8"/>
    <w:rsid w:val="00826A32"/>
    <w:rsid w:val="00874A1E"/>
    <w:rsid w:val="0087684E"/>
    <w:rsid w:val="00932C5C"/>
    <w:rsid w:val="00950C63"/>
    <w:rsid w:val="009535CE"/>
    <w:rsid w:val="00982F2E"/>
    <w:rsid w:val="009904F8"/>
    <w:rsid w:val="00992339"/>
    <w:rsid w:val="009B01A1"/>
    <w:rsid w:val="009D03AC"/>
    <w:rsid w:val="009E7647"/>
    <w:rsid w:val="009F715D"/>
    <w:rsid w:val="00A00590"/>
    <w:rsid w:val="00A01F54"/>
    <w:rsid w:val="00A4243C"/>
    <w:rsid w:val="00A977B9"/>
    <w:rsid w:val="00B01684"/>
    <w:rsid w:val="00B041E1"/>
    <w:rsid w:val="00B15266"/>
    <w:rsid w:val="00B2318C"/>
    <w:rsid w:val="00B93838"/>
    <w:rsid w:val="00B93C9E"/>
    <w:rsid w:val="00B974D4"/>
    <w:rsid w:val="00BA1212"/>
    <w:rsid w:val="00BF1DC8"/>
    <w:rsid w:val="00BF6EE5"/>
    <w:rsid w:val="00C04D1B"/>
    <w:rsid w:val="00C31F0F"/>
    <w:rsid w:val="00C404A6"/>
    <w:rsid w:val="00C4334F"/>
    <w:rsid w:val="00C5524F"/>
    <w:rsid w:val="00C612EB"/>
    <w:rsid w:val="00C623EA"/>
    <w:rsid w:val="00C6291E"/>
    <w:rsid w:val="00C70D10"/>
    <w:rsid w:val="00C7514E"/>
    <w:rsid w:val="00C95556"/>
    <w:rsid w:val="00CA0388"/>
    <w:rsid w:val="00CA1F14"/>
    <w:rsid w:val="00CD36CD"/>
    <w:rsid w:val="00CD762C"/>
    <w:rsid w:val="00CF450B"/>
    <w:rsid w:val="00D05918"/>
    <w:rsid w:val="00D13BB1"/>
    <w:rsid w:val="00D150B7"/>
    <w:rsid w:val="00D70132"/>
    <w:rsid w:val="00E05112"/>
    <w:rsid w:val="00E11EB3"/>
    <w:rsid w:val="00E1271B"/>
    <w:rsid w:val="00E85756"/>
    <w:rsid w:val="00EE2D18"/>
    <w:rsid w:val="00F07984"/>
    <w:rsid w:val="00F3506E"/>
    <w:rsid w:val="00F416E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34"/>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559</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16</cp:revision>
  <cp:lastPrinted>2021-03-30T18:29:00Z</cp:lastPrinted>
  <dcterms:created xsi:type="dcterms:W3CDTF">2025-02-14T15:50:00Z</dcterms:created>
  <dcterms:modified xsi:type="dcterms:W3CDTF">2025-07-22T15:21:00Z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