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2AE8314D"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Length:</w:t>
      </w:r>
      <w:r w:rsidRPr="00772F21">
        <w:rPr>
          <w:rFonts w:ascii="Arial" w:hAnsi="Arial" w:cs="Arial"/>
          <w:sz w:val="22"/>
          <w:szCs w:val="22"/>
        </w:rPr>
        <w:t xml:space="preserve"> </w:t>
      </w:r>
      <w:r w:rsidR="005E1806">
        <w:rPr>
          <w:rFonts w:ascii="Arial" w:hAnsi="Arial" w:cs="Arial"/>
          <w:sz w:val="22"/>
          <w:szCs w:val="22"/>
        </w:rPr>
        <w:t>8</w:t>
      </w:r>
      <w:r w:rsidR="00643B99">
        <w:rPr>
          <w:rFonts w:ascii="Arial" w:hAnsi="Arial" w:cs="Arial"/>
          <w:sz w:val="22"/>
          <w:szCs w:val="22"/>
        </w:rPr>
        <w:t>-hour</w:t>
      </w:r>
      <w:r w:rsidRPr="00772F21">
        <w:rPr>
          <w:rFonts w:ascii="Arial" w:hAnsi="Arial" w:cs="Arial"/>
          <w:sz w:val="22"/>
          <w:szCs w:val="22"/>
        </w:rPr>
        <w:t xml:space="preserve"> program</w:t>
      </w:r>
    </w:p>
    <w:p w14:paraId="369E7396" w14:textId="3C833541"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CPE credit:</w:t>
      </w:r>
      <w:r w:rsidRPr="00772F21">
        <w:rPr>
          <w:rFonts w:ascii="Arial" w:hAnsi="Arial" w:cs="Arial"/>
          <w:sz w:val="22"/>
          <w:szCs w:val="22"/>
        </w:rPr>
        <w:t xml:space="preserve"> Up to </w:t>
      </w:r>
      <w:r w:rsidR="005E1806">
        <w:rPr>
          <w:rFonts w:ascii="Arial" w:hAnsi="Arial" w:cs="Arial"/>
          <w:sz w:val="22"/>
          <w:szCs w:val="22"/>
        </w:rPr>
        <w:t>8</w:t>
      </w:r>
      <w:r w:rsidRPr="00772F21">
        <w:rPr>
          <w:rFonts w:ascii="Arial" w:hAnsi="Arial" w:cs="Arial"/>
          <w:sz w:val="22"/>
          <w:szCs w:val="22"/>
        </w:rPr>
        <w:t xml:space="preserve"> hours awarded</w:t>
      </w:r>
    </w:p>
    <w:p w14:paraId="1E58739D" w14:textId="741F4F6B" w:rsidR="00327DA9" w:rsidRPr="00772F21" w:rsidRDefault="00327DA9" w:rsidP="00772F21">
      <w:pPr>
        <w:pStyle w:val="BodyText"/>
        <w:rPr>
          <w:rFonts w:ascii="Arial" w:hAnsi="Arial" w:cs="Arial"/>
          <w:sz w:val="22"/>
          <w:szCs w:val="22"/>
        </w:rPr>
      </w:pPr>
      <w:r w:rsidRPr="00772F21">
        <w:rPr>
          <w:rFonts w:ascii="Arial" w:hAnsi="Arial" w:cs="Arial"/>
          <w:b/>
          <w:bCs/>
          <w:sz w:val="22"/>
          <w:szCs w:val="22"/>
        </w:rPr>
        <w:t xml:space="preserve">Field of Study: </w:t>
      </w:r>
      <w:r w:rsidR="009B4423" w:rsidRPr="009B4423">
        <w:rPr>
          <w:rFonts w:ascii="Arial" w:hAnsi="Arial" w:cs="Arial"/>
          <w:sz w:val="22"/>
          <w:szCs w:val="22"/>
        </w:rPr>
        <w:t>Specialized Knowledge</w:t>
      </w:r>
    </w:p>
    <w:p w14:paraId="328A9463" w14:textId="13DCA1B7" w:rsidR="00327DA9" w:rsidRPr="00772F21" w:rsidRDefault="00327DA9" w:rsidP="00772F21">
      <w:pPr>
        <w:pStyle w:val="BodyText"/>
        <w:rPr>
          <w:rFonts w:ascii="Arial" w:hAnsi="Arial" w:cs="Arial"/>
          <w:sz w:val="22"/>
          <w:szCs w:val="22"/>
        </w:rPr>
      </w:pPr>
      <w:r w:rsidRPr="00772F21">
        <w:rPr>
          <w:rFonts w:ascii="Arial" w:hAnsi="Arial" w:cs="Arial"/>
          <w:b/>
          <w:bCs/>
          <w:sz w:val="22"/>
          <w:szCs w:val="22"/>
        </w:rPr>
        <w:t>Program Level:</w:t>
      </w:r>
      <w:r w:rsidRPr="00772F21">
        <w:rPr>
          <w:rFonts w:ascii="Arial" w:hAnsi="Arial" w:cs="Arial"/>
          <w:sz w:val="22"/>
          <w:szCs w:val="22"/>
        </w:rPr>
        <w:t xml:space="preserve"> </w:t>
      </w:r>
      <w:r w:rsidR="009B4423">
        <w:rPr>
          <w:rFonts w:ascii="Arial" w:hAnsi="Arial" w:cs="Arial"/>
          <w:sz w:val="22"/>
          <w:szCs w:val="22"/>
        </w:rPr>
        <w:t>Basic</w:t>
      </w:r>
    </w:p>
    <w:p w14:paraId="1580F7AA" w14:textId="3387CA48"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Advance Preparation:</w:t>
      </w:r>
      <w:r w:rsidRPr="00772F21">
        <w:rPr>
          <w:rFonts w:ascii="Arial" w:hAnsi="Arial" w:cs="Arial"/>
          <w:sz w:val="22"/>
          <w:szCs w:val="22"/>
        </w:rPr>
        <w:t xml:space="preserve"> None</w:t>
      </w:r>
    </w:p>
    <w:p w14:paraId="3EC5E3D1" w14:textId="40D5B8C1" w:rsidR="008414C3" w:rsidRDefault="005166BF" w:rsidP="00772F21">
      <w:pPr>
        <w:pStyle w:val="BodyText"/>
        <w:rPr>
          <w:rFonts w:ascii="Arial" w:hAnsi="Arial" w:cs="Arial"/>
          <w:sz w:val="22"/>
          <w:szCs w:val="22"/>
        </w:rPr>
      </w:pPr>
      <w:r w:rsidRPr="00772F21">
        <w:rPr>
          <w:rFonts w:ascii="Arial" w:hAnsi="Arial" w:cs="Arial"/>
          <w:b/>
          <w:bCs/>
          <w:sz w:val="22"/>
          <w:szCs w:val="22"/>
        </w:rPr>
        <w:t>Prerequisites:</w:t>
      </w:r>
      <w:r w:rsidRPr="00772F21">
        <w:rPr>
          <w:rFonts w:ascii="Arial" w:hAnsi="Arial" w:cs="Arial"/>
          <w:sz w:val="22"/>
          <w:szCs w:val="22"/>
        </w:rPr>
        <w:t xml:space="preserve"> </w:t>
      </w:r>
      <w:r w:rsidR="0068004E" w:rsidRPr="00772F21">
        <w:rPr>
          <w:rFonts w:ascii="Arial" w:hAnsi="Arial" w:cs="Arial"/>
          <w:sz w:val="22"/>
          <w:szCs w:val="22"/>
        </w:rPr>
        <w:t>Be an accountant, at least by training and have a basic understanding of oil and gas terminology and industry processes and procedures</w:t>
      </w:r>
    </w:p>
    <w:p w14:paraId="7B0AE266" w14:textId="6ABBB970"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 xml:space="preserve">Delivery Method: </w:t>
      </w:r>
      <w:r w:rsidRPr="00772F21">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5C613329" w14:textId="490A63B5" w:rsidR="00B06C8A" w:rsidRDefault="00E928D7" w:rsidP="00E928D7">
      <w:pPr>
        <w:pStyle w:val="BodyText"/>
        <w:kinsoku w:val="0"/>
        <w:overflowPunct w:val="0"/>
        <w:spacing w:before="12"/>
        <w:rPr>
          <w:rFonts w:ascii="Arial" w:hAnsi="Arial" w:cs="Arial"/>
          <w:sz w:val="22"/>
          <w:szCs w:val="22"/>
        </w:rPr>
      </w:pPr>
      <w:r w:rsidRPr="00E928D7">
        <w:rPr>
          <w:rFonts w:ascii="Arial" w:hAnsi="Arial" w:cs="Arial"/>
          <w:sz w:val="22"/>
          <w:szCs w:val="22"/>
        </w:rPr>
        <w:t>Accountants, managers, operations, audit and government personnel who have responsibility for interpreting and acting upon contracts and in the natural gas and crude oil arenas</w:t>
      </w:r>
      <w:r w:rsidR="00661784">
        <w:rPr>
          <w:rFonts w:ascii="Arial" w:hAnsi="Arial" w:cs="Arial"/>
          <w:sz w:val="22"/>
          <w:szCs w:val="22"/>
        </w:rPr>
        <w:t>.</w:t>
      </w:r>
    </w:p>
    <w:p w14:paraId="2C5E8CDC" w14:textId="77777777" w:rsidR="00E928D7" w:rsidRPr="00B06C8A" w:rsidRDefault="00E928D7" w:rsidP="00BA0F2C">
      <w:pPr>
        <w:pStyle w:val="BodyText"/>
        <w:kinsoku w:val="0"/>
        <w:overflowPunct w:val="0"/>
        <w:spacing w:before="12"/>
        <w:ind w:left="720"/>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6DF19BAA" w14:textId="05B32F69" w:rsidR="001A717D" w:rsidRDefault="001A717D" w:rsidP="001A717D">
      <w:pPr>
        <w:pStyle w:val="BodyText"/>
        <w:numPr>
          <w:ilvl w:val="0"/>
          <w:numId w:val="19"/>
        </w:numPr>
        <w:kinsoku w:val="0"/>
        <w:overflowPunct w:val="0"/>
        <w:spacing w:before="1"/>
        <w:rPr>
          <w:rFonts w:ascii="Arial" w:hAnsi="Arial" w:cs="Arial"/>
          <w:sz w:val="22"/>
          <w:szCs w:val="22"/>
        </w:rPr>
      </w:pPr>
      <w:r w:rsidRPr="001A717D">
        <w:rPr>
          <w:rFonts w:ascii="Arial" w:hAnsi="Arial" w:cs="Arial"/>
          <w:sz w:val="22"/>
          <w:szCs w:val="22"/>
        </w:rPr>
        <w:t>Interpret and utilize the key ideas and objectives of typical gas and oil sales contracts</w:t>
      </w:r>
    </w:p>
    <w:p w14:paraId="60FB57EE" w14:textId="09647538" w:rsidR="00221C47" w:rsidRPr="001A717D" w:rsidRDefault="001A717D" w:rsidP="001A717D">
      <w:pPr>
        <w:pStyle w:val="BodyText"/>
        <w:numPr>
          <w:ilvl w:val="0"/>
          <w:numId w:val="19"/>
        </w:numPr>
        <w:kinsoku w:val="0"/>
        <w:overflowPunct w:val="0"/>
        <w:spacing w:before="1"/>
        <w:rPr>
          <w:rFonts w:ascii="Arial" w:hAnsi="Arial" w:cs="Arial"/>
          <w:i/>
          <w:iCs/>
          <w:sz w:val="22"/>
          <w:szCs w:val="22"/>
        </w:rPr>
      </w:pPr>
      <w:r w:rsidRPr="001A717D">
        <w:rPr>
          <w:rFonts w:ascii="Arial" w:hAnsi="Arial" w:cs="Arial"/>
          <w:sz w:val="22"/>
          <w:szCs w:val="22"/>
        </w:rPr>
        <w:t>Interpret and apply the basics to the changing nature of the natural gas and oil industry</w:t>
      </w:r>
    </w:p>
    <w:p w14:paraId="4F595B80" w14:textId="77777777" w:rsidR="001A717D" w:rsidRPr="00221C47" w:rsidRDefault="001A717D" w:rsidP="001A717D">
      <w:pPr>
        <w:pStyle w:val="BodyText"/>
        <w:kinsoku w:val="0"/>
        <w:overflowPunct w:val="0"/>
        <w:spacing w:before="1"/>
        <w:ind w:left="720"/>
        <w:rPr>
          <w:rFonts w:ascii="Arial" w:hAnsi="Arial" w:cs="Arial"/>
          <w:i/>
          <w:iCs/>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494878E3" w14:textId="36006814"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Natural gas and oil marketing objectives and considerations</w:t>
      </w:r>
    </w:p>
    <w:p w14:paraId="01580E1C" w14:textId="445C7B7B"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Introduction to US natural gas industry</w:t>
      </w:r>
      <w:r w:rsidRPr="00BA5CA4">
        <w:rPr>
          <w:rFonts w:ascii="Cambria Math" w:hAnsi="Cambria Math" w:cs="Cambria Math"/>
          <w:sz w:val="22"/>
          <w:szCs w:val="22"/>
        </w:rPr>
        <w:t>‐</w:t>
      </w:r>
      <w:r w:rsidRPr="00BA5CA4">
        <w:rPr>
          <w:rFonts w:ascii="Arial" w:hAnsi="Arial" w:cs="Arial"/>
          <w:sz w:val="22"/>
          <w:szCs w:val="22"/>
        </w:rPr>
        <w:t>macro overview</w:t>
      </w:r>
    </w:p>
    <w:p w14:paraId="6D13D2E0" w14:textId="0738C6C2"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Natural gas physical distribution network </w:t>
      </w:r>
    </w:p>
    <w:p w14:paraId="730534E4" w14:textId="4F14A521"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Gathering, treating and processing</w:t>
      </w:r>
    </w:p>
    <w:p w14:paraId="569B4C34" w14:textId="092DC265"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Unregulated gathering/treating/processing service agreements</w:t>
      </w:r>
    </w:p>
    <w:p w14:paraId="5CC33AD6" w14:textId="453D95EF"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Natural gas sale contract terms</w:t>
      </w:r>
    </w:p>
    <w:p w14:paraId="6650C22E" w14:textId="7422CB94"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Natural gas sale price mechanisms</w:t>
      </w:r>
    </w:p>
    <w:p w14:paraId="1779AD78" w14:textId="53C495BF"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Example gas sale contract</w:t>
      </w:r>
    </w:p>
    <w:p w14:paraId="593A4EAB" w14:textId="063C2FBE"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Dynamic nature of natural gas market</w:t>
      </w:r>
    </w:p>
    <w:p w14:paraId="7AAA0019" w14:textId="4E34095B"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NGL contract terms </w:t>
      </w:r>
    </w:p>
    <w:p w14:paraId="3A6C2E72" w14:textId="15FD4CDF"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Gas transmission and storage </w:t>
      </w:r>
    </w:p>
    <w:p w14:paraId="76CF0F57" w14:textId="25F3D349"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Title vs custody transfer </w:t>
      </w:r>
    </w:p>
    <w:p w14:paraId="2821486F" w14:textId="1BA8633D"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Natural gas transportation contract terms </w:t>
      </w:r>
    </w:p>
    <w:p w14:paraId="1F38F66E" w14:textId="583F9E4A"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Tariffs</w:t>
      </w:r>
      <w:r w:rsidRPr="00BA5CA4">
        <w:rPr>
          <w:rFonts w:ascii="Cambria Math" w:hAnsi="Cambria Math" w:cs="Cambria Math"/>
          <w:sz w:val="22"/>
          <w:szCs w:val="22"/>
        </w:rPr>
        <w:t>‐</w:t>
      </w:r>
      <w:r w:rsidRPr="00BA5CA4">
        <w:rPr>
          <w:rFonts w:ascii="Arial" w:hAnsi="Arial" w:cs="Arial"/>
          <w:sz w:val="22"/>
          <w:szCs w:val="22"/>
        </w:rPr>
        <w:t xml:space="preserve">regulated transporters </w:t>
      </w:r>
    </w:p>
    <w:p w14:paraId="64D0C5E1" w14:textId="40780AB5"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Transportation services agreement terms </w:t>
      </w:r>
    </w:p>
    <w:p w14:paraId="2C4AD2C5" w14:textId="30A4E1D2"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Crude oil gathering and stabilization </w:t>
      </w:r>
    </w:p>
    <w:p w14:paraId="74A3351D" w14:textId="2C2F60E4"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Lease measurement of oil/condensate production </w:t>
      </w:r>
    </w:p>
    <w:p w14:paraId="21DCCD33" w14:textId="5EB04AB8"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Crude oil sale price mechanisms </w:t>
      </w:r>
    </w:p>
    <w:p w14:paraId="040E7B57" w14:textId="56498CED"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Quality and location basis differentials</w:t>
      </w:r>
    </w:p>
    <w:p w14:paraId="7D48E644" w14:textId="2EB8D6A0" w:rsidR="0027663D"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Example crude oil sale contract</w:t>
      </w:r>
    </w:p>
    <w:p w14:paraId="6A4097D3" w14:textId="77777777" w:rsidR="00BA5CA4" w:rsidRPr="00F51842" w:rsidRDefault="00BA5CA4"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28B7173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14F92DC3" w14:textId="4564989E" w:rsidR="00DA206F" w:rsidRPr="00F96B56" w:rsidRDefault="001B4738" w:rsidP="00F96B56">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0"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2"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3746B769" w14:textId="77777777" w:rsidR="00DA206F" w:rsidRDefault="00DA206F" w:rsidP="00B041E1">
      <w:pPr>
        <w:pStyle w:val="PlainText"/>
        <w:spacing w:line="276" w:lineRule="auto"/>
        <w:rPr>
          <w:rFonts w:ascii="Arial" w:hAnsi="Arial" w:cs="Arial"/>
          <w:b/>
          <w:bCs/>
          <w:sz w:val="22"/>
          <w:szCs w:val="22"/>
        </w:rPr>
      </w:pPr>
    </w:p>
    <w:p w14:paraId="4B534C91" w14:textId="77777777" w:rsidR="00661784" w:rsidRDefault="00661784" w:rsidP="00B041E1">
      <w:pPr>
        <w:pStyle w:val="PlainText"/>
        <w:spacing w:line="276" w:lineRule="auto"/>
        <w:rPr>
          <w:rFonts w:ascii="Arial" w:hAnsi="Arial" w:cs="Arial"/>
          <w:b/>
          <w:bCs/>
          <w:sz w:val="22"/>
          <w:szCs w:val="22"/>
        </w:rPr>
      </w:pPr>
    </w:p>
    <w:p w14:paraId="54E3F8CF" w14:textId="2EA00101"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lastRenderedPageBreak/>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0A988458" w14:textId="77777777" w:rsidR="00F96B56" w:rsidRDefault="00F96B56" w:rsidP="00B041E1">
      <w:pPr>
        <w:pStyle w:val="BodyText"/>
        <w:kinsoku w:val="0"/>
        <w:overflowPunct w:val="0"/>
        <w:spacing w:before="14" w:line="276" w:lineRule="auto"/>
        <w:ind w:left="20" w:right="23"/>
        <w:rPr>
          <w:rFonts w:ascii="Arial" w:hAnsi="Arial" w:cs="Arial"/>
          <w:b/>
          <w:bCs/>
          <w:sz w:val="22"/>
          <w:szCs w:val="22"/>
        </w:rPr>
      </w:pPr>
    </w:p>
    <w:p w14:paraId="3CDF7CEC" w14:textId="3F3FB892"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5E4A6" w14:textId="77777777" w:rsidR="00F10F7A" w:rsidRDefault="00F10F7A">
      <w:r>
        <w:separator/>
      </w:r>
    </w:p>
  </w:endnote>
  <w:endnote w:type="continuationSeparator" w:id="0">
    <w:p w14:paraId="114B43DF" w14:textId="77777777" w:rsidR="00F10F7A" w:rsidRDefault="00F10F7A">
      <w:r>
        <w:continuationSeparator/>
      </w:r>
    </w:p>
  </w:endnote>
  <w:endnote w:type="continuationNotice" w:id="1">
    <w:p w14:paraId="77AECDE0" w14:textId="77777777" w:rsidR="00F10F7A" w:rsidRDefault="00F10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01F6682A" w:rsidR="009B01A1" w:rsidRPr="00F51842" w:rsidRDefault="00F07984" w:rsidP="002C4928">
        <w:pPr>
          <w:pStyle w:val="Footer"/>
          <w:rPr>
            <w:rFonts w:ascii="Arial" w:hAnsi="Arial" w:cs="Arial"/>
            <w:sz w:val="20"/>
            <w:szCs w:val="20"/>
          </w:rPr>
        </w:pPr>
        <w:r w:rsidRPr="00F51842">
          <w:rPr>
            <w:rFonts w:ascii="Arial" w:hAnsi="Arial" w:cs="Arial"/>
            <w:sz w:val="20"/>
            <w:szCs w:val="20"/>
          </w:rPr>
          <w:t xml:space="preserve">REV. </w:t>
        </w:r>
        <w:r w:rsidR="00D1630F">
          <w:rPr>
            <w:rFonts w:ascii="Arial" w:hAnsi="Arial" w:cs="Arial"/>
            <w:sz w:val="20"/>
            <w:szCs w:val="20"/>
          </w:rPr>
          <w:t>06.2025</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C97CB" w14:textId="77777777" w:rsidR="00F10F7A" w:rsidRDefault="00F10F7A">
      <w:r>
        <w:separator/>
      </w:r>
    </w:p>
  </w:footnote>
  <w:footnote w:type="continuationSeparator" w:id="0">
    <w:p w14:paraId="37975811" w14:textId="77777777" w:rsidR="00F10F7A" w:rsidRDefault="00F10F7A">
      <w:r>
        <w:continuationSeparator/>
      </w:r>
    </w:p>
  </w:footnote>
  <w:footnote w:type="continuationNotice" w:id="1">
    <w:p w14:paraId="3F34580D" w14:textId="77777777" w:rsidR="00F10F7A" w:rsidRDefault="00F10F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6771" w14:textId="701C8482" w:rsidR="00FB32A1" w:rsidRPr="005E1806" w:rsidRDefault="00F57787" w:rsidP="005E1806">
    <w:pPr>
      <w:pStyle w:val="BodyText"/>
      <w:kinsoku w:val="0"/>
      <w:overflowPunct w:val="0"/>
      <w:spacing w:before="26" w:after="240"/>
      <w:contextualSpacing/>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357" w:rsidRPr="00E60357">
      <w:rPr>
        <w:rFonts w:ascii="Arial" w:hAnsi="Arial" w:cs="Arial"/>
        <w:b/>
        <w:bCs/>
        <w:sz w:val="40"/>
        <w:szCs w:val="40"/>
      </w:rPr>
      <w:t xml:space="preserve">INTRODUCTION TO GAS &amp; OIL SALE &amp; TRANSPORTATION CONTRACT TERMS </w:t>
    </w:r>
    <w:r w:rsidR="005E1806" w:rsidRPr="005E1806">
      <w:rPr>
        <w:rFonts w:ascii="Arial" w:hAnsi="Arial" w:cs="Arial"/>
        <w:b/>
        <w:bCs/>
        <w:sz w:val="40"/>
        <w:szCs w:val="40"/>
      </w:rPr>
      <w:t xml:space="preserve"> </w:t>
    </w:r>
    <w:r w:rsidR="00AD6202">
      <w:rPr>
        <w:rFonts w:ascii="Arial" w:hAnsi="Arial" w:cs="Arial"/>
        <w:b/>
        <w:bCs/>
        <w:sz w:val="40"/>
        <w:szCs w:val="40"/>
      </w:rPr>
      <w:t xml:space="preserve"> </w:t>
    </w:r>
    <w:r w:rsidR="00C5524F">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1350A3B"/>
    <w:multiLevelType w:val="hybridMultilevel"/>
    <w:tmpl w:val="794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0B207D6"/>
    <w:multiLevelType w:val="hybridMultilevel"/>
    <w:tmpl w:val="BFD0198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62A6431"/>
    <w:multiLevelType w:val="hybridMultilevel"/>
    <w:tmpl w:val="D9D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351E4"/>
    <w:multiLevelType w:val="hybridMultilevel"/>
    <w:tmpl w:val="B18E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065CD"/>
    <w:multiLevelType w:val="hybridMultilevel"/>
    <w:tmpl w:val="81AC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3" w15:restartNumberingAfterBreak="0">
    <w:nsid w:val="3B6D1155"/>
    <w:multiLevelType w:val="hybridMultilevel"/>
    <w:tmpl w:val="3B8C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80EC6"/>
    <w:multiLevelType w:val="hybridMultilevel"/>
    <w:tmpl w:val="DE8EAA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BC62BBD"/>
    <w:multiLevelType w:val="hybridMultilevel"/>
    <w:tmpl w:val="51BC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B7C21"/>
    <w:multiLevelType w:val="hybridMultilevel"/>
    <w:tmpl w:val="A64A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6"/>
  </w:num>
  <w:num w:numId="7" w16cid:durableId="1817643803">
    <w:abstractNumId w:val="12"/>
  </w:num>
  <w:num w:numId="8" w16cid:durableId="561256681">
    <w:abstractNumId w:val="14"/>
  </w:num>
  <w:num w:numId="9" w16cid:durableId="2010134148">
    <w:abstractNumId w:val="7"/>
  </w:num>
  <w:num w:numId="10" w16cid:durableId="1281836085">
    <w:abstractNumId w:val="17"/>
  </w:num>
  <w:num w:numId="11" w16cid:durableId="2109110379">
    <w:abstractNumId w:val="15"/>
  </w:num>
  <w:num w:numId="12" w16cid:durableId="284822485">
    <w:abstractNumId w:val="9"/>
  </w:num>
  <w:num w:numId="13" w16cid:durableId="1568607700">
    <w:abstractNumId w:val="13"/>
  </w:num>
  <w:num w:numId="14" w16cid:durableId="954214910">
    <w:abstractNumId w:val="11"/>
  </w:num>
  <w:num w:numId="15" w16cid:durableId="133183260">
    <w:abstractNumId w:val="18"/>
  </w:num>
  <w:num w:numId="16" w16cid:durableId="2143158877">
    <w:abstractNumId w:val="16"/>
  </w:num>
  <w:num w:numId="17" w16cid:durableId="1196507219">
    <w:abstractNumId w:val="8"/>
  </w:num>
  <w:num w:numId="18" w16cid:durableId="139545150">
    <w:abstractNumId w:val="19"/>
  </w:num>
  <w:num w:numId="19" w16cid:durableId="1389185820">
    <w:abstractNumId w:val="10"/>
  </w:num>
  <w:num w:numId="20" w16cid:durableId="420571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B74EC"/>
    <w:rsid w:val="000D0DBF"/>
    <w:rsid w:val="000D6734"/>
    <w:rsid w:val="000F5CC5"/>
    <w:rsid w:val="00104E7A"/>
    <w:rsid w:val="0013006B"/>
    <w:rsid w:val="00183316"/>
    <w:rsid w:val="00186D1A"/>
    <w:rsid w:val="001A717D"/>
    <w:rsid w:val="001B1EF6"/>
    <w:rsid w:val="001B4738"/>
    <w:rsid w:val="001D71E9"/>
    <w:rsid w:val="001E1E79"/>
    <w:rsid w:val="00221C47"/>
    <w:rsid w:val="00261F1D"/>
    <w:rsid w:val="0027663D"/>
    <w:rsid w:val="00297D8E"/>
    <w:rsid w:val="002A1C62"/>
    <w:rsid w:val="002C4928"/>
    <w:rsid w:val="002E4FDD"/>
    <w:rsid w:val="002F17A4"/>
    <w:rsid w:val="00327DA9"/>
    <w:rsid w:val="003709BF"/>
    <w:rsid w:val="003716CE"/>
    <w:rsid w:val="00380145"/>
    <w:rsid w:val="0039272A"/>
    <w:rsid w:val="00397A4E"/>
    <w:rsid w:val="003A0B4B"/>
    <w:rsid w:val="003A4069"/>
    <w:rsid w:val="003A6C3B"/>
    <w:rsid w:val="003C7F23"/>
    <w:rsid w:val="003D056C"/>
    <w:rsid w:val="003D7A69"/>
    <w:rsid w:val="00411AA5"/>
    <w:rsid w:val="0041606C"/>
    <w:rsid w:val="0042798F"/>
    <w:rsid w:val="00445AC3"/>
    <w:rsid w:val="00450E5F"/>
    <w:rsid w:val="00480FBF"/>
    <w:rsid w:val="004B3176"/>
    <w:rsid w:val="004B4985"/>
    <w:rsid w:val="004C19C3"/>
    <w:rsid w:val="004C3CEE"/>
    <w:rsid w:val="004E322B"/>
    <w:rsid w:val="004E456A"/>
    <w:rsid w:val="004F3F28"/>
    <w:rsid w:val="005166BF"/>
    <w:rsid w:val="00525E4F"/>
    <w:rsid w:val="0053017F"/>
    <w:rsid w:val="005441B1"/>
    <w:rsid w:val="00552353"/>
    <w:rsid w:val="00563435"/>
    <w:rsid w:val="005727BC"/>
    <w:rsid w:val="00595B96"/>
    <w:rsid w:val="005C24CB"/>
    <w:rsid w:val="005C6EAC"/>
    <w:rsid w:val="005E1553"/>
    <w:rsid w:val="005E1806"/>
    <w:rsid w:val="00627452"/>
    <w:rsid w:val="00636EBD"/>
    <w:rsid w:val="00643B99"/>
    <w:rsid w:val="00650819"/>
    <w:rsid w:val="00661784"/>
    <w:rsid w:val="006661B3"/>
    <w:rsid w:val="00667103"/>
    <w:rsid w:val="0068004E"/>
    <w:rsid w:val="00691E99"/>
    <w:rsid w:val="006A348E"/>
    <w:rsid w:val="00735AD3"/>
    <w:rsid w:val="007609A0"/>
    <w:rsid w:val="00764839"/>
    <w:rsid w:val="00772F21"/>
    <w:rsid w:val="007733BC"/>
    <w:rsid w:val="00780579"/>
    <w:rsid w:val="00790357"/>
    <w:rsid w:val="007978F1"/>
    <w:rsid w:val="007A2194"/>
    <w:rsid w:val="007A7A8C"/>
    <w:rsid w:val="007B3C89"/>
    <w:rsid w:val="007C3159"/>
    <w:rsid w:val="00810CF8"/>
    <w:rsid w:val="00826A32"/>
    <w:rsid w:val="008414C3"/>
    <w:rsid w:val="008416CB"/>
    <w:rsid w:val="008539C6"/>
    <w:rsid w:val="00874A1E"/>
    <w:rsid w:val="0087684E"/>
    <w:rsid w:val="008B4E87"/>
    <w:rsid w:val="008C7F33"/>
    <w:rsid w:val="00915C61"/>
    <w:rsid w:val="00932C5C"/>
    <w:rsid w:val="00950C63"/>
    <w:rsid w:val="009535CE"/>
    <w:rsid w:val="0098018D"/>
    <w:rsid w:val="00982A9A"/>
    <w:rsid w:val="00982F2E"/>
    <w:rsid w:val="009904F8"/>
    <w:rsid w:val="00990F2C"/>
    <w:rsid w:val="009B01A1"/>
    <w:rsid w:val="009B4423"/>
    <w:rsid w:val="009D03AC"/>
    <w:rsid w:val="009E7647"/>
    <w:rsid w:val="009F715D"/>
    <w:rsid w:val="00A00590"/>
    <w:rsid w:val="00A005DA"/>
    <w:rsid w:val="00A01F54"/>
    <w:rsid w:val="00A5190C"/>
    <w:rsid w:val="00A81A76"/>
    <w:rsid w:val="00A977B9"/>
    <w:rsid w:val="00AD6202"/>
    <w:rsid w:val="00B01684"/>
    <w:rsid w:val="00B041E1"/>
    <w:rsid w:val="00B06C8A"/>
    <w:rsid w:val="00B15266"/>
    <w:rsid w:val="00B2318C"/>
    <w:rsid w:val="00B27B41"/>
    <w:rsid w:val="00B93C9E"/>
    <w:rsid w:val="00B974D4"/>
    <w:rsid w:val="00BA0F2C"/>
    <w:rsid w:val="00BA1212"/>
    <w:rsid w:val="00BA5CA4"/>
    <w:rsid w:val="00BF1DC8"/>
    <w:rsid w:val="00C04D1B"/>
    <w:rsid w:val="00C31F0F"/>
    <w:rsid w:val="00C4334F"/>
    <w:rsid w:val="00C4353E"/>
    <w:rsid w:val="00C5524F"/>
    <w:rsid w:val="00C612EB"/>
    <w:rsid w:val="00C616AD"/>
    <w:rsid w:val="00C623EA"/>
    <w:rsid w:val="00C6291E"/>
    <w:rsid w:val="00C70D10"/>
    <w:rsid w:val="00C95556"/>
    <w:rsid w:val="00CA0388"/>
    <w:rsid w:val="00CA1F14"/>
    <w:rsid w:val="00CD36CD"/>
    <w:rsid w:val="00CD79AB"/>
    <w:rsid w:val="00CF450B"/>
    <w:rsid w:val="00D13BB1"/>
    <w:rsid w:val="00D150B7"/>
    <w:rsid w:val="00D1630F"/>
    <w:rsid w:val="00DA206F"/>
    <w:rsid w:val="00DC3F65"/>
    <w:rsid w:val="00E05112"/>
    <w:rsid w:val="00E11EB3"/>
    <w:rsid w:val="00E44D59"/>
    <w:rsid w:val="00E60357"/>
    <w:rsid w:val="00E85756"/>
    <w:rsid w:val="00E928D7"/>
    <w:rsid w:val="00EE2D18"/>
    <w:rsid w:val="00F07984"/>
    <w:rsid w:val="00F10F7A"/>
    <w:rsid w:val="00F416E1"/>
    <w:rsid w:val="00F51842"/>
    <w:rsid w:val="00F56607"/>
    <w:rsid w:val="00F57787"/>
    <w:rsid w:val="00F653F1"/>
    <w:rsid w:val="00F6634A"/>
    <w:rsid w:val="00F806AE"/>
    <w:rsid w:val="00F9668D"/>
    <w:rsid w:val="00F96B56"/>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10</cp:revision>
  <cp:lastPrinted>2021-03-30T18:29:00Z</cp:lastPrinted>
  <dcterms:created xsi:type="dcterms:W3CDTF">2025-06-24T19:32:00Z</dcterms:created>
  <dcterms:modified xsi:type="dcterms:W3CDTF">2025-06-24T19:39:00Z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